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0F" w:rsidRPr="00FC65D0" w:rsidRDefault="005E030F" w:rsidP="005E030F">
      <w:pPr>
        <w:pStyle w:val="aa"/>
        <w:kinsoku w:val="0"/>
        <w:overflowPunct w:val="0"/>
        <w:spacing w:before="2"/>
        <w:ind w:right="-40"/>
        <w:jc w:val="center"/>
        <w:rPr>
          <w:rFonts w:ascii="Times New Roman" w:hAnsi="Times New Roman"/>
          <w:bCs/>
        </w:rPr>
      </w:pPr>
    </w:p>
    <w:p w:rsidR="005E030F" w:rsidRPr="00FC65D0" w:rsidRDefault="005E030F" w:rsidP="005E030F">
      <w:pPr>
        <w:pStyle w:val="aa"/>
        <w:kinsoku w:val="0"/>
        <w:overflowPunct w:val="0"/>
        <w:spacing w:before="2"/>
        <w:ind w:right="-40"/>
        <w:jc w:val="center"/>
        <w:rPr>
          <w:rFonts w:ascii="Times New Roman" w:hAnsi="Times New Roman"/>
          <w:b/>
          <w:lang w:val="uz-Cyrl-UZ"/>
        </w:rPr>
      </w:pPr>
      <w:r w:rsidRPr="00FC65D0">
        <w:rPr>
          <w:rFonts w:ascii="Times New Roman" w:hAnsi="Times New Roman"/>
          <w:b/>
          <w:lang w:val="uz-Cyrl-UZ"/>
        </w:rPr>
        <w:t>ТАЪЛИМДА ИННОВАЦИОН</w:t>
      </w:r>
    </w:p>
    <w:p w:rsidR="005E030F" w:rsidRPr="00FC65D0" w:rsidRDefault="005E030F" w:rsidP="005E030F">
      <w:pPr>
        <w:pStyle w:val="aa"/>
        <w:kinsoku w:val="0"/>
        <w:overflowPunct w:val="0"/>
        <w:spacing w:before="2"/>
        <w:ind w:right="-40"/>
        <w:jc w:val="center"/>
        <w:rPr>
          <w:rFonts w:ascii="Times New Roman" w:hAnsi="Times New Roman"/>
          <w:b/>
          <w:bCs/>
        </w:rPr>
      </w:pPr>
      <w:r w:rsidRPr="00FC65D0">
        <w:rPr>
          <w:rFonts w:ascii="Times New Roman" w:hAnsi="Times New Roman"/>
          <w:b/>
          <w:lang w:val="uz-Cyrl-UZ"/>
        </w:rPr>
        <w:t>ТЕХНОЛОГИЯЛАР</w:t>
      </w:r>
    </w:p>
    <w:p w:rsidR="005E030F" w:rsidRPr="00FC65D0" w:rsidRDefault="005E030F" w:rsidP="005E030F">
      <w:pPr>
        <w:pStyle w:val="aa"/>
        <w:kinsoku w:val="0"/>
        <w:overflowPunct w:val="0"/>
        <w:spacing w:before="2"/>
        <w:ind w:right="-40"/>
        <w:jc w:val="center"/>
        <w:rPr>
          <w:rFonts w:ascii="Times New Roman" w:hAnsi="Times New Roman"/>
          <w:b/>
          <w:bCs/>
          <w:lang w:val="uz-Cyrl-UZ"/>
        </w:rPr>
      </w:pPr>
      <w:r w:rsidRPr="00FC65D0">
        <w:rPr>
          <w:rFonts w:ascii="Times New Roman" w:hAnsi="Times New Roman"/>
          <w:b/>
          <w:bCs/>
          <w:lang w:val="uz-Cyrl-UZ"/>
        </w:rPr>
        <w:t>ХАЛҚАРО ЖУРНАЛ</w:t>
      </w:r>
    </w:p>
    <w:p w:rsidR="005E030F" w:rsidRPr="00FC65D0" w:rsidRDefault="005E030F" w:rsidP="005E030F">
      <w:pPr>
        <w:pStyle w:val="aa"/>
        <w:kinsoku w:val="0"/>
        <w:overflowPunct w:val="0"/>
        <w:spacing w:before="2"/>
        <w:ind w:right="-40"/>
        <w:jc w:val="center"/>
        <w:rPr>
          <w:rFonts w:ascii="Times New Roman" w:hAnsi="Times New Roman"/>
        </w:rPr>
      </w:pPr>
      <w:r w:rsidRPr="00FC65D0">
        <w:rPr>
          <w:rFonts w:ascii="Times New Roman" w:hAnsi="Times New Roman"/>
          <w:b/>
          <w:bCs/>
          <w:lang w:val="ru-RU"/>
        </w:rPr>
        <w:t>2</w:t>
      </w:r>
      <w:r w:rsidRPr="00FC65D0">
        <w:rPr>
          <w:rFonts w:ascii="Times New Roman" w:hAnsi="Times New Roman"/>
          <w:b/>
          <w:bCs/>
          <w:spacing w:val="-1"/>
        </w:rPr>
        <w:t xml:space="preserve"> СОН,</w:t>
      </w:r>
      <w:r w:rsidRPr="00FC65D0">
        <w:rPr>
          <w:rFonts w:ascii="Times New Roman" w:hAnsi="Times New Roman"/>
          <w:b/>
          <w:bCs/>
          <w:spacing w:val="-4"/>
        </w:rPr>
        <w:t xml:space="preserve"> </w:t>
      </w:r>
      <w:r w:rsidRPr="00FC65D0">
        <w:rPr>
          <w:rFonts w:ascii="Times New Roman" w:hAnsi="Times New Roman"/>
          <w:b/>
          <w:bCs/>
        </w:rPr>
        <w:t xml:space="preserve">1 </w:t>
      </w:r>
      <w:r w:rsidRPr="00FC65D0">
        <w:rPr>
          <w:rFonts w:ascii="Times New Roman" w:hAnsi="Times New Roman"/>
          <w:b/>
          <w:bCs/>
          <w:spacing w:val="-2"/>
        </w:rPr>
        <w:t>ЖИЛД</w:t>
      </w:r>
    </w:p>
    <w:p w:rsidR="005E030F" w:rsidRPr="00FC65D0" w:rsidRDefault="005E030F" w:rsidP="005E030F">
      <w:pPr>
        <w:pStyle w:val="aa"/>
        <w:kinsoku w:val="0"/>
        <w:overflowPunct w:val="0"/>
        <w:jc w:val="center"/>
        <w:rPr>
          <w:rFonts w:ascii="Times New Roman" w:hAnsi="Times New Roman"/>
          <w:b/>
          <w:bCs/>
        </w:rPr>
      </w:pPr>
    </w:p>
    <w:p w:rsidR="005E030F" w:rsidRPr="00FC65D0" w:rsidRDefault="005E030F" w:rsidP="005E030F">
      <w:pPr>
        <w:pStyle w:val="aa"/>
        <w:kinsoku w:val="0"/>
        <w:overflowPunct w:val="0"/>
        <w:ind w:left="1690" w:right="1566"/>
        <w:jc w:val="center"/>
        <w:rPr>
          <w:rFonts w:ascii="Times New Roman" w:hAnsi="Times New Roman"/>
          <w:b/>
          <w:bCs/>
        </w:rPr>
      </w:pPr>
      <w:r w:rsidRPr="00FC65D0">
        <w:rPr>
          <w:rFonts w:ascii="Times New Roman" w:hAnsi="Times New Roman"/>
          <w:b/>
          <w:bCs/>
        </w:rPr>
        <w:t>МЕЖДУНАРОДНЫЙ</w:t>
      </w:r>
      <w:r w:rsidRPr="00FC65D0">
        <w:rPr>
          <w:rFonts w:ascii="Times New Roman" w:hAnsi="Times New Roman"/>
          <w:b/>
          <w:bCs/>
          <w:spacing w:val="1"/>
        </w:rPr>
        <w:t xml:space="preserve"> </w:t>
      </w:r>
      <w:r w:rsidRPr="00FC65D0">
        <w:rPr>
          <w:rFonts w:ascii="Times New Roman" w:hAnsi="Times New Roman"/>
          <w:b/>
          <w:bCs/>
        </w:rPr>
        <w:t>ЖУРНАЛ</w:t>
      </w:r>
    </w:p>
    <w:p w:rsidR="005E030F" w:rsidRPr="00FC65D0" w:rsidRDefault="005E030F" w:rsidP="005E030F">
      <w:pPr>
        <w:pStyle w:val="aa"/>
        <w:kinsoku w:val="0"/>
        <w:overflowPunct w:val="0"/>
        <w:ind w:right="-40"/>
        <w:jc w:val="center"/>
        <w:rPr>
          <w:rFonts w:ascii="Times New Roman" w:hAnsi="Times New Roman"/>
        </w:rPr>
      </w:pPr>
      <w:r w:rsidRPr="00FC65D0">
        <w:rPr>
          <w:rFonts w:ascii="Times New Roman" w:hAnsi="Times New Roman"/>
          <w:b/>
          <w:lang w:val="uz-Cyrl-UZ"/>
        </w:rPr>
        <w:t>ИННОВАЦИОННЫЕ ТЕХНОЛОГИИ В ОБРАЗОВАНИИ</w:t>
      </w:r>
    </w:p>
    <w:p w:rsidR="005E030F" w:rsidRPr="00FC65D0" w:rsidRDefault="005E030F" w:rsidP="005E030F">
      <w:pPr>
        <w:pStyle w:val="aa"/>
        <w:kinsoku w:val="0"/>
        <w:overflowPunct w:val="0"/>
        <w:spacing w:before="57"/>
        <w:ind w:left="3663" w:right="3660"/>
        <w:jc w:val="center"/>
        <w:rPr>
          <w:rFonts w:ascii="Times New Roman" w:hAnsi="Times New Roman"/>
          <w:lang w:val="en-US"/>
        </w:rPr>
      </w:pPr>
      <w:r w:rsidRPr="00FC65D0">
        <w:rPr>
          <w:rFonts w:ascii="Times New Roman" w:hAnsi="Times New Roman"/>
          <w:b/>
          <w:bCs/>
          <w:spacing w:val="-1"/>
        </w:rPr>
        <w:t>НОМЕР</w:t>
      </w:r>
      <w:r w:rsidRPr="00FC65D0">
        <w:rPr>
          <w:rFonts w:ascii="Times New Roman" w:hAnsi="Times New Roman"/>
          <w:b/>
          <w:bCs/>
          <w:spacing w:val="-5"/>
          <w:lang w:val="en-US"/>
        </w:rPr>
        <w:t xml:space="preserve"> </w:t>
      </w:r>
      <w:r w:rsidRPr="005E030F">
        <w:rPr>
          <w:rFonts w:ascii="Times New Roman" w:hAnsi="Times New Roman"/>
          <w:b/>
          <w:bCs/>
          <w:spacing w:val="-1"/>
          <w:lang w:val="en-US"/>
        </w:rPr>
        <w:t>2</w:t>
      </w:r>
      <w:r w:rsidRPr="00FC65D0">
        <w:rPr>
          <w:rFonts w:ascii="Times New Roman" w:hAnsi="Times New Roman"/>
          <w:b/>
          <w:bCs/>
          <w:spacing w:val="-1"/>
          <w:lang w:val="en-US"/>
        </w:rPr>
        <w:t>,</w:t>
      </w:r>
      <w:r w:rsidRPr="00FC65D0">
        <w:rPr>
          <w:rFonts w:ascii="Times New Roman" w:hAnsi="Times New Roman"/>
          <w:b/>
          <w:bCs/>
          <w:spacing w:val="-3"/>
          <w:lang w:val="en-US"/>
        </w:rPr>
        <w:t xml:space="preserve"> </w:t>
      </w:r>
      <w:r w:rsidRPr="00FC65D0">
        <w:rPr>
          <w:rFonts w:ascii="Times New Roman" w:hAnsi="Times New Roman"/>
          <w:b/>
          <w:bCs/>
          <w:spacing w:val="-3"/>
        </w:rPr>
        <w:t>ВЫПУСК</w:t>
      </w:r>
      <w:r w:rsidRPr="00FC65D0">
        <w:rPr>
          <w:rFonts w:ascii="Times New Roman" w:hAnsi="Times New Roman"/>
          <w:b/>
          <w:bCs/>
          <w:spacing w:val="-2"/>
          <w:lang w:val="en-US"/>
        </w:rPr>
        <w:t xml:space="preserve"> </w:t>
      </w:r>
      <w:r w:rsidRPr="00FC65D0">
        <w:rPr>
          <w:rFonts w:ascii="Times New Roman" w:hAnsi="Times New Roman"/>
          <w:b/>
          <w:bCs/>
          <w:lang w:val="en-US"/>
        </w:rPr>
        <w:t>1</w:t>
      </w:r>
    </w:p>
    <w:p w:rsidR="005E030F" w:rsidRPr="00FC65D0" w:rsidRDefault="005E030F" w:rsidP="005E030F">
      <w:pPr>
        <w:pStyle w:val="aa"/>
        <w:kinsoku w:val="0"/>
        <w:overflowPunct w:val="0"/>
        <w:rPr>
          <w:rFonts w:ascii="Times New Roman" w:hAnsi="Times New Roman"/>
          <w:b/>
          <w:bCs/>
          <w:lang w:val="en-US"/>
        </w:rPr>
      </w:pPr>
    </w:p>
    <w:p w:rsidR="005E030F" w:rsidRPr="00FC65D0" w:rsidRDefault="005E030F" w:rsidP="005E030F">
      <w:pPr>
        <w:pStyle w:val="aa"/>
        <w:kinsoku w:val="0"/>
        <w:overflowPunct w:val="0"/>
        <w:spacing w:before="8"/>
        <w:rPr>
          <w:rFonts w:ascii="Times New Roman" w:hAnsi="Times New Roman"/>
          <w:b/>
          <w:bCs/>
          <w:lang w:val="en-US"/>
        </w:rPr>
      </w:pPr>
    </w:p>
    <w:p w:rsidR="005E030F" w:rsidRPr="00FC65D0" w:rsidRDefault="005E030F" w:rsidP="005E030F">
      <w:pPr>
        <w:pStyle w:val="aa"/>
        <w:kinsoku w:val="0"/>
        <w:overflowPunct w:val="0"/>
        <w:ind w:left="2007" w:right="1887"/>
        <w:jc w:val="center"/>
        <w:rPr>
          <w:rFonts w:ascii="Times New Roman" w:hAnsi="Times New Roman"/>
          <w:lang w:val="en-US"/>
        </w:rPr>
      </w:pPr>
      <w:r w:rsidRPr="00FC65D0">
        <w:rPr>
          <w:rFonts w:ascii="Times New Roman" w:hAnsi="Times New Roman"/>
          <w:b/>
          <w:bCs/>
          <w:spacing w:val="-1"/>
          <w:lang w:val="en-US"/>
        </w:rPr>
        <w:t>INTERNATIONAL</w:t>
      </w:r>
      <w:r w:rsidRPr="00FC65D0">
        <w:rPr>
          <w:rFonts w:ascii="Times New Roman" w:hAnsi="Times New Roman"/>
          <w:b/>
          <w:bCs/>
          <w:spacing w:val="1"/>
          <w:lang w:val="en-US"/>
        </w:rPr>
        <w:t xml:space="preserve"> </w:t>
      </w:r>
      <w:r w:rsidRPr="00FC65D0">
        <w:rPr>
          <w:rFonts w:ascii="Times New Roman" w:hAnsi="Times New Roman"/>
          <w:b/>
          <w:bCs/>
          <w:lang w:val="en-US"/>
        </w:rPr>
        <w:t>JOURNAL</w:t>
      </w:r>
      <w:r w:rsidRPr="00FC65D0">
        <w:rPr>
          <w:rFonts w:ascii="Times New Roman" w:hAnsi="Times New Roman"/>
          <w:b/>
          <w:bCs/>
          <w:spacing w:val="22"/>
          <w:lang w:val="en-US"/>
        </w:rPr>
        <w:t xml:space="preserve"> </w:t>
      </w:r>
      <w:r w:rsidRPr="00FC65D0">
        <w:rPr>
          <w:rFonts w:ascii="Times New Roman" w:hAnsi="Times New Roman"/>
          <w:b/>
          <w:lang w:val="en-US"/>
        </w:rPr>
        <w:t>INNOVATIVE TECHNOLOGIES IN EDUCATION</w:t>
      </w:r>
    </w:p>
    <w:p w:rsidR="005E030F" w:rsidRPr="00FC65D0" w:rsidRDefault="005E030F" w:rsidP="005E030F">
      <w:pPr>
        <w:pStyle w:val="aa"/>
        <w:kinsoku w:val="0"/>
        <w:overflowPunct w:val="0"/>
        <w:spacing w:before="2"/>
        <w:ind w:left="3660" w:right="3660"/>
        <w:jc w:val="center"/>
        <w:rPr>
          <w:rFonts w:ascii="Times New Roman" w:hAnsi="Times New Roman"/>
        </w:rPr>
      </w:pPr>
      <w:r w:rsidRPr="00FC65D0">
        <w:rPr>
          <w:rFonts w:ascii="Times New Roman" w:hAnsi="Times New Roman"/>
          <w:b/>
          <w:bCs/>
          <w:spacing w:val="-2"/>
        </w:rPr>
        <w:t>VOLUME</w:t>
      </w:r>
      <w:r w:rsidRPr="00FC65D0">
        <w:rPr>
          <w:rFonts w:ascii="Times New Roman" w:hAnsi="Times New Roman"/>
          <w:b/>
          <w:bCs/>
        </w:rPr>
        <w:t xml:space="preserve"> </w:t>
      </w:r>
      <w:r w:rsidRPr="00FC65D0">
        <w:rPr>
          <w:rFonts w:ascii="Times New Roman" w:hAnsi="Times New Roman"/>
          <w:b/>
          <w:bCs/>
          <w:spacing w:val="-1"/>
          <w:lang w:val="ru-RU"/>
        </w:rPr>
        <w:t>2</w:t>
      </w:r>
      <w:r w:rsidRPr="00FC65D0">
        <w:rPr>
          <w:rFonts w:ascii="Times New Roman" w:hAnsi="Times New Roman"/>
          <w:b/>
          <w:bCs/>
          <w:spacing w:val="-1"/>
        </w:rPr>
        <w:t>,</w:t>
      </w:r>
      <w:r w:rsidRPr="00FC65D0">
        <w:rPr>
          <w:rFonts w:ascii="Times New Roman" w:hAnsi="Times New Roman"/>
          <w:b/>
          <w:bCs/>
          <w:spacing w:val="-5"/>
        </w:rPr>
        <w:t xml:space="preserve"> </w:t>
      </w:r>
      <w:r w:rsidRPr="00FC65D0">
        <w:rPr>
          <w:rFonts w:ascii="Times New Roman" w:hAnsi="Times New Roman"/>
          <w:b/>
          <w:bCs/>
          <w:spacing w:val="-2"/>
        </w:rPr>
        <w:t>ISSUE</w:t>
      </w:r>
      <w:r w:rsidRPr="00FC65D0">
        <w:rPr>
          <w:rFonts w:ascii="Times New Roman" w:hAnsi="Times New Roman"/>
          <w:b/>
          <w:bCs/>
        </w:rPr>
        <w:t xml:space="preserve"> 1</w:t>
      </w:r>
    </w:p>
    <w:p w:rsidR="005E030F" w:rsidRPr="00FC65D0" w:rsidRDefault="005E030F" w:rsidP="005E030F">
      <w:pPr>
        <w:pStyle w:val="aa"/>
        <w:kinsoku w:val="0"/>
        <w:overflowPunct w:val="0"/>
        <w:rPr>
          <w:rFonts w:ascii="Times New Roman" w:hAnsi="Times New Roman"/>
          <w:b/>
          <w:bCs/>
        </w:rPr>
      </w:pPr>
    </w:p>
    <w:p w:rsidR="005E030F" w:rsidRPr="00FC65D0" w:rsidRDefault="005E030F" w:rsidP="005E030F">
      <w:pPr>
        <w:pStyle w:val="aa"/>
        <w:kinsoku w:val="0"/>
        <w:overflowPunct w:val="0"/>
        <w:rPr>
          <w:rFonts w:ascii="Times New Roman" w:hAnsi="Times New Roman"/>
          <w:b/>
          <w:bCs/>
        </w:rPr>
      </w:pPr>
    </w:p>
    <w:p w:rsidR="005E030F" w:rsidRPr="00FC65D0" w:rsidRDefault="005E030F" w:rsidP="005E030F">
      <w:pPr>
        <w:pStyle w:val="aa"/>
        <w:kinsoku w:val="0"/>
        <w:overflowPunct w:val="0"/>
        <w:jc w:val="center"/>
        <w:rPr>
          <w:rFonts w:ascii="Times New Roman" w:hAnsi="Times New Roman"/>
        </w:rPr>
      </w:pPr>
      <w:r w:rsidRPr="00FC65D0">
        <w:rPr>
          <w:rFonts w:ascii="Times New Roman" w:hAnsi="Times New Roman"/>
          <w:noProof/>
          <w:lang w:val="ru-RU"/>
        </w:rPr>
        <w:drawing>
          <wp:inline distT="0" distB="0" distL="0" distR="0">
            <wp:extent cx="2703195" cy="166179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3195" cy="1661795"/>
                    </a:xfrm>
                    <a:prstGeom prst="rect">
                      <a:avLst/>
                    </a:prstGeom>
                    <a:noFill/>
                    <a:ln>
                      <a:noFill/>
                    </a:ln>
                  </pic:spPr>
                </pic:pic>
              </a:graphicData>
            </a:graphic>
          </wp:inline>
        </w:drawing>
      </w:r>
    </w:p>
    <w:p w:rsidR="005E030F" w:rsidRPr="00FC65D0" w:rsidRDefault="005E030F" w:rsidP="005E030F">
      <w:pPr>
        <w:pStyle w:val="aa"/>
        <w:kinsoku w:val="0"/>
        <w:overflowPunct w:val="0"/>
        <w:rPr>
          <w:rFonts w:ascii="Times New Roman" w:hAnsi="Times New Roman"/>
          <w:b/>
          <w:bCs/>
        </w:rPr>
      </w:pPr>
    </w:p>
    <w:p w:rsidR="005E030F" w:rsidRPr="00FC65D0" w:rsidRDefault="005E030F" w:rsidP="005E030F">
      <w:pPr>
        <w:pStyle w:val="aa"/>
        <w:kinsoku w:val="0"/>
        <w:overflowPunct w:val="0"/>
        <w:rPr>
          <w:rFonts w:ascii="Times New Roman" w:hAnsi="Times New Roman"/>
          <w:b/>
          <w:bCs/>
        </w:rPr>
      </w:pPr>
    </w:p>
    <w:p w:rsidR="005E030F" w:rsidRPr="00FC65D0" w:rsidRDefault="005E030F" w:rsidP="005E030F">
      <w:pPr>
        <w:pStyle w:val="aa"/>
        <w:kinsoku w:val="0"/>
        <w:overflowPunct w:val="0"/>
        <w:rPr>
          <w:rFonts w:ascii="Times New Roman" w:hAnsi="Times New Roman"/>
          <w:b/>
          <w:bCs/>
        </w:rPr>
      </w:pPr>
    </w:p>
    <w:p w:rsidR="005E030F" w:rsidRPr="00FC65D0" w:rsidRDefault="005E030F" w:rsidP="005E030F">
      <w:pPr>
        <w:pStyle w:val="aa"/>
        <w:kinsoku w:val="0"/>
        <w:overflowPunct w:val="0"/>
        <w:rPr>
          <w:rFonts w:ascii="Times New Roman" w:hAnsi="Times New Roman"/>
          <w:b/>
          <w:bCs/>
        </w:rPr>
      </w:pPr>
    </w:p>
    <w:p w:rsidR="005E030F" w:rsidRPr="00FC65D0" w:rsidRDefault="005E030F" w:rsidP="005E030F">
      <w:pPr>
        <w:pStyle w:val="aa"/>
        <w:kinsoku w:val="0"/>
        <w:overflowPunct w:val="0"/>
        <w:rPr>
          <w:rFonts w:ascii="Times New Roman" w:hAnsi="Times New Roman"/>
          <w:b/>
          <w:bCs/>
        </w:rPr>
      </w:pPr>
    </w:p>
    <w:p w:rsidR="005E030F" w:rsidRPr="00FC65D0" w:rsidRDefault="005E030F" w:rsidP="005E030F">
      <w:pPr>
        <w:pStyle w:val="aa"/>
        <w:kinsoku w:val="0"/>
        <w:overflowPunct w:val="0"/>
        <w:rPr>
          <w:rFonts w:ascii="Times New Roman" w:hAnsi="Times New Roman"/>
          <w:b/>
          <w:bCs/>
        </w:rPr>
      </w:pPr>
    </w:p>
    <w:p w:rsidR="005E030F" w:rsidRPr="00FC65D0" w:rsidRDefault="005E030F" w:rsidP="005E030F">
      <w:pPr>
        <w:pStyle w:val="aa"/>
        <w:kinsoku w:val="0"/>
        <w:overflowPunct w:val="0"/>
        <w:rPr>
          <w:rFonts w:ascii="Times New Roman" w:hAnsi="Times New Roman"/>
          <w:b/>
          <w:bCs/>
        </w:rPr>
      </w:pPr>
      <w:r w:rsidRPr="00FC65D0">
        <w:rPr>
          <w:rFonts w:ascii="Times New Roman" w:hAnsi="Times New Roman"/>
          <w:noProof/>
          <w:lang w:val="ru-RU"/>
        </w:rPr>
        <w:drawing>
          <wp:inline distT="0" distB="0" distL="0" distR="0">
            <wp:extent cx="1447165" cy="145478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80000"/>
                      <a:extLst>
                        <a:ext uri="{28A0092B-C50C-407E-A947-70E740481C1C}">
                          <a14:useLocalDpi xmlns:a14="http://schemas.microsoft.com/office/drawing/2010/main" val="0"/>
                        </a:ext>
                      </a:extLst>
                    </a:blip>
                    <a:srcRect/>
                    <a:stretch>
                      <a:fillRect/>
                    </a:stretch>
                  </pic:blipFill>
                  <pic:spPr bwMode="auto">
                    <a:xfrm>
                      <a:off x="0" y="0"/>
                      <a:ext cx="1447165" cy="1454785"/>
                    </a:xfrm>
                    <a:prstGeom prst="rect">
                      <a:avLst/>
                    </a:prstGeom>
                    <a:noFill/>
                    <a:ln>
                      <a:noFill/>
                    </a:ln>
                  </pic:spPr>
                </pic:pic>
              </a:graphicData>
            </a:graphic>
          </wp:inline>
        </w:drawing>
      </w:r>
    </w:p>
    <w:p w:rsidR="005E030F" w:rsidRPr="00FC65D0" w:rsidRDefault="005E030F" w:rsidP="005E030F">
      <w:pPr>
        <w:pStyle w:val="aa"/>
        <w:kinsoku w:val="0"/>
        <w:overflowPunct w:val="0"/>
        <w:rPr>
          <w:rFonts w:ascii="Times New Roman" w:hAnsi="Times New Roman"/>
        </w:rPr>
      </w:pPr>
    </w:p>
    <w:p w:rsidR="005E030F" w:rsidRPr="00FC65D0" w:rsidRDefault="005E030F" w:rsidP="005E030F">
      <w:pPr>
        <w:pStyle w:val="aa"/>
        <w:kinsoku w:val="0"/>
        <w:overflowPunct w:val="0"/>
        <w:jc w:val="center"/>
        <w:rPr>
          <w:rFonts w:ascii="Times New Roman" w:hAnsi="Times New Roman"/>
          <w:b/>
          <w:bCs/>
          <w:spacing w:val="-1"/>
          <w:w w:val="95"/>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5E030F" w:rsidRDefault="005E030F" w:rsidP="00345D88">
      <w:pPr>
        <w:ind w:firstLine="709"/>
        <w:jc w:val="right"/>
        <w:rPr>
          <w:rFonts w:ascii="Times New Roman" w:hAnsi="Times New Roman"/>
          <w:b/>
          <w:bCs/>
          <w:szCs w:val="28"/>
          <w:lang w:val="uz-Cyrl-UZ"/>
        </w:rPr>
      </w:pPr>
    </w:p>
    <w:p w:rsidR="00345D88" w:rsidRPr="00F45FC1" w:rsidRDefault="00345D88" w:rsidP="00345D88">
      <w:pPr>
        <w:ind w:firstLine="709"/>
        <w:jc w:val="right"/>
        <w:rPr>
          <w:rFonts w:ascii="Times New Roman" w:hAnsi="Times New Roman"/>
          <w:b/>
          <w:bCs/>
          <w:szCs w:val="28"/>
          <w:lang w:val="uz-Cyrl-UZ"/>
        </w:rPr>
      </w:pPr>
      <w:bookmarkStart w:id="0" w:name="_GoBack"/>
      <w:bookmarkEnd w:id="0"/>
      <w:r w:rsidRPr="00F45FC1">
        <w:rPr>
          <w:rFonts w:ascii="Times New Roman" w:hAnsi="Times New Roman"/>
          <w:b/>
          <w:bCs/>
          <w:szCs w:val="28"/>
          <w:lang w:val="uz-Cyrl-UZ"/>
        </w:rPr>
        <w:lastRenderedPageBreak/>
        <w:t>Узоқов Аслиддин Меҳритдинович</w:t>
      </w:r>
    </w:p>
    <w:p w:rsidR="00345D88" w:rsidRPr="00724734" w:rsidRDefault="00345D88" w:rsidP="00345D88">
      <w:pPr>
        <w:ind w:firstLine="709"/>
        <w:jc w:val="right"/>
        <w:rPr>
          <w:rFonts w:ascii="Times New Roman" w:hAnsi="Times New Roman"/>
          <w:szCs w:val="28"/>
          <w:lang w:val="uz-Cyrl-UZ"/>
        </w:rPr>
      </w:pPr>
      <w:r w:rsidRPr="008A4ECD">
        <w:rPr>
          <w:rFonts w:ascii="Times New Roman" w:hAnsi="Times New Roman"/>
          <w:szCs w:val="28"/>
          <w:lang w:val="uz-Cyrl-UZ"/>
        </w:rPr>
        <w:t>Бухду</w:t>
      </w:r>
      <w:r w:rsidRPr="00724734">
        <w:rPr>
          <w:rFonts w:ascii="Times New Roman" w:hAnsi="Times New Roman"/>
          <w:szCs w:val="28"/>
          <w:lang w:val="uz-Cyrl-UZ"/>
        </w:rPr>
        <w:t xml:space="preserve"> Ҳарбий таълим факультети Махсус  </w:t>
      </w:r>
    </w:p>
    <w:p w:rsidR="00345D88" w:rsidRPr="00724734" w:rsidRDefault="00345D88" w:rsidP="00345D88">
      <w:pPr>
        <w:ind w:firstLine="709"/>
        <w:jc w:val="right"/>
        <w:rPr>
          <w:rFonts w:ascii="Times New Roman" w:hAnsi="Times New Roman"/>
          <w:szCs w:val="28"/>
          <w:lang w:val="uz-Cyrl-UZ"/>
        </w:rPr>
      </w:pPr>
      <w:r w:rsidRPr="00724734">
        <w:rPr>
          <w:rFonts w:ascii="Times New Roman" w:hAnsi="Times New Roman"/>
          <w:szCs w:val="28"/>
          <w:lang w:val="uz-Cyrl-UZ"/>
        </w:rPr>
        <w:t>тайёргарлик цикл бошлиғи п.ф.ф.д.(PhD)</w:t>
      </w:r>
    </w:p>
    <w:p w:rsidR="00345D88" w:rsidRPr="006B5EE8" w:rsidRDefault="00345D88" w:rsidP="00345D88">
      <w:pPr>
        <w:spacing w:line="360" w:lineRule="auto"/>
        <w:ind w:firstLine="709"/>
        <w:jc w:val="center"/>
        <w:rPr>
          <w:rFonts w:ascii="Times New Roman" w:hAnsi="Times New Roman"/>
          <w:b/>
          <w:sz w:val="24"/>
          <w:szCs w:val="28"/>
          <w:lang w:val="uz-Cyrl-UZ"/>
        </w:rPr>
      </w:pPr>
    </w:p>
    <w:p w:rsidR="00345D88" w:rsidRPr="00B1493C" w:rsidRDefault="00345D88" w:rsidP="00345D88">
      <w:pPr>
        <w:spacing w:line="360" w:lineRule="auto"/>
        <w:ind w:firstLine="709"/>
        <w:jc w:val="both"/>
        <w:rPr>
          <w:rFonts w:ascii="Times New Roman" w:hAnsi="Times New Roman"/>
          <w:b/>
          <w:szCs w:val="28"/>
          <w:lang w:val="uz-Cyrl-UZ"/>
        </w:rPr>
      </w:pPr>
      <w:r w:rsidRPr="00B1493C">
        <w:rPr>
          <w:rFonts w:ascii="Times New Roman" w:hAnsi="Times New Roman"/>
          <w:b/>
          <w:szCs w:val="28"/>
          <w:lang w:val="uz-Cyrl-UZ"/>
        </w:rPr>
        <w:t>ЗАМОНАВИЙ АРМИЯГА ЕТУК ОФИЦЕР КАДРЛАРНИ ТАЙЁРЛАШДА СЕН-СИР МАХСУС ҲАРБИЙ МАКТАБИ ТАЖРИБАСИДАН ФОЙДАЛАНИШНИНГ ИЛМИЙ АСОСЛАРИ</w:t>
      </w:r>
    </w:p>
    <w:p w:rsidR="00345D88" w:rsidRPr="00B1493C" w:rsidRDefault="00345D88" w:rsidP="00345D88">
      <w:pPr>
        <w:pStyle w:val="Web"/>
        <w:ind w:firstLine="567"/>
        <w:jc w:val="both"/>
        <w:rPr>
          <w:rFonts w:ascii="Times New Roman" w:hAnsi="Times New Roman"/>
          <w:b/>
          <w:sz w:val="28"/>
          <w:szCs w:val="28"/>
          <w:lang w:val="uz-Cyrl-UZ"/>
        </w:rPr>
      </w:pPr>
      <w:r w:rsidRPr="00B1493C">
        <w:rPr>
          <w:rFonts w:ascii="Times New Roman" w:hAnsi="Times New Roman"/>
          <w:b/>
          <w:bCs/>
          <w:sz w:val="28"/>
          <w:szCs w:val="28"/>
          <w:lang w:val="uz-Cyrl-UZ"/>
        </w:rPr>
        <w:t>Аннотация.</w:t>
      </w:r>
      <w:r w:rsidRPr="00B1493C">
        <w:rPr>
          <w:rFonts w:ascii="Times New Roman" w:hAnsi="Times New Roman"/>
          <w:i/>
          <w:sz w:val="28"/>
          <w:szCs w:val="28"/>
          <w:lang w:val="uz-Cyrl-UZ"/>
        </w:rPr>
        <w:t xml:space="preserve"> </w:t>
      </w:r>
      <w:r w:rsidRPr="00B1493C">
        <w:rPr>
          <w:rFonts w:ascii="Times New Roman" w:hAnsi="Times New Roman"/>
          <w:sz w:val="28"/>
          <w:szCs w:val="28"/>
          <w:lang w:val="uz-Cyrl-UZ"/>
        </w:rPr>
        <w:t>Ушбу мақолада давр талабларига жавоб берадиган ҳар томонлама етук ҳарбий кадрларни тайёрлашда илғор хорижий тажрибалардан Сен-сир махсус ҳарбий мактабининг илғор тажрибасини ўрганиш ва олий ҳарбий таълим тизимида фойдаланишнинг   ижобий томонлари илмий асосланган.</w:t>
      </w:r>
    </w:p>
    <w:p w:rsidR="00345D88" w:rsidRPr="00B1493C" w:rsidRDefault="00345D88" w:rsidP="00345D88">
      <w:pPr>
        <w:pStyle w:val="Web"/>
        <w:ind w:firstLine="567"/>
        <w:jc w:val="both"/>
        <w:rPr>
          <w:rFonts w:ascii="Times New Roman" w:hAnsi="Times New Roman"/>
          <w:b/>
          <w:sz w:val="28"/>
          <w:szCs w:val="28"/>
          <w:lang w:val="uz-Cyrl-UZ"/>
        </w:rPr>
      </w:pPr>
      <w:r w:rsidRPr="00B1493C">
        <w:rPr>
          <w:rFonts w:ascii="Times New Roman" w:hAnsi="Times New Roman"/>
          <w:b/>
          <w:bCs/>
          <w:sz w:val="28"/>
          <w:szCs w:val="28"/>
          <w:lang w:val="uz-Cyrl-UZ"/>
        </w:rPr>
        <w:t>Калит сўзлар:</w:t>
      </w:r>
      <w:r w:rsidRPr="00B1493C">
        <w:rPr>
          <w:rFonts w:ascii="Times New Roman" w:hAnsi="Times New Roman"/>
          <w:sz w:val="28"/>
          <w:szCs w:val="28"/>
          <w:lang w:val="uz-Cyrl-UZ"/>
        </w:rPr>
        <w:t xml:space="preserve"> Тарбия, ҳарбий, ватанпарварлик, шараф, қонун, Ватан, мудофаа, лидерлик.</w:t>
      </w:r>
    </w:p>
    <w:p w:rsidR="00345D88" w:rsidRPr="00B1493C" w:rsidRDefault="00345D88" w:rsidP="00345D88">
      <w:pPr>
        <w:pStyle w:val="Web"/>
        <w:ind w:firstLine="567"/>
        <w:jc w:val="both"/>
        <w:rPr>
          <w:rFonts w:ascii="Times New Roman" w:hAnsi="Times New Roman"/>
          <w:sz w:val="28"/>
          <w:szCs w:val="28"/>
        </w:rPr>
      </w:pPr>
      <w:r w:rsidRPr="00B1493C">
        <w:rPr>
          <w:rFonts w:ascii="Times New Roman" w:hAnsi="Times New Roman"/>
          <w:b/>
          <w:bCs/>
          <w:sz w:val="28"/>
          <w:szCs w:val="28"/>
        </w:rPr>
        <w:t>Аннотация.</w:t>
      </w:r>
      <w:r w:rsidRPr="00B1493C">
        <w:rPr>
          <w:rFonts w:ascii="Times New Roman" w:hAnsi="Times New Roman"/>
          <w:sz w:val="28"/>
          <w:szCs w:val="28"/>
        </w:rPr>
        <w:t xml:space="preserve"> Статья научно основана на изучении передового опыта Специального военного училища «Сен-сир» и положительных сторон его использования в системе высшего военного образования на основе передового зарубежного опыта подготовки всесторонне зрелых военнослужащих, отвечающих требованиям времени. </w:t>
      </w:r>
    </w:p>
    <w:p w:rsidR="00345D88" w:rsidRPr="00B1493C" w:rsidRDefault="00345D88" w:rsidP="00345D88">
      <w:pPr>
        <w:pStyle w:val="Web"/>
        <w:jc w:val="both"/>
        <w:rPr>
          <w:rFonts w:ascii="Times New Roman" w:hAnsi="Times New Roman"/>
          <w:sz w:val="28"/>
          <w:szCs w:val="28"/>
        </w:rPr>
      </w:pPr>
      <w:r w:rsidRPr="00B1493C">
        <w:rPr>
          <w:rFonts w:ascii="Times New Roman" w:hAnsi="Times New Roman"/>
          <w:sz w:val="28"/>
          <w:szCs w:val="28"/>
        </w:rPr>
        <w:tab/>
      </w:r>
      <w:r w:rsidRPr="00B1493C">
        <w:rPr>
          <w:rFonts w:ascii="Times New Roman" w:hAnsi="Times New Roman"/>
          <w:b/>
          <w:bCs/>
          <w:sz w:val="28"/>
          <w:szCs w:val="28"/>
        </w:rPr>
        <w:t>Ключевые слова:</w:t>
      </w:r>
      <w:r w:rsidRPr="00B1493C">
        <w:rPr>
          <w:rFonts w:ascii="Times New Roman" w:hAnsi="Times New Roman"/>
          <w:sz w:val="28"/>
          <w:szCs w:val="28"/>
        </w:rPr>
        <w:t xml:space="preserve"> Воспитание, военный патриотизм, честь, закон, Родина, оборона, руководство.</w:t>
      </w:r>
    </w:p>
    <w:p w:rsidR="00345D88" w:rsidRPr="00B1493C" w:rsidRDefault="00345D88" w:rsidP="00345D88">
      <w:pPr>
        <w:pStyle w:val="Web"/>
        <w:jc w:val="both"/>
        <w:rPr>
          <w:rFonts w:ascii="Times New Roman" w:hAnsi="Times New Roman"/>
          <w:b/>
          <w:sz w:val="28"/>
          <w:szCs w:val="28"/>
          <w:lang w:val="en-US"/>
        </w:rPr>
      </w:pPr>
      <w:r w:rsidRPr="00B1493C">
        <w:rPr>
          <w:rFonts w:ascii="Times New Roman" w:hAnsi="Times New Roman"/>
          <w:sz w:val="28"/>
          <w:szCs w:val="28"/>
        </w:rPr>
        <w:tab/>
      </w:r>
      <w:r w:rsidRPr="00B1493C">
        <w:rPr>
          <w:rFonts w:ascii="Times New Roman" w:hAnsi="Times New Roman"/>
          <w:b/>
          <w:bCs/>
          <w:sz w:val="28"/>
          <w:szCs w:val="28"/>
          <w:lang w:val="en-US"/>
        </w:rPr>
        <w:t>Annotation.</w:t>
      </w:r>
      <w:r w:rsidRPr="00B1493C">
        <w:rPr>
          <w:rFonts w:ascii="Times New Roman" w:hAnsi="Times New Roman"/>
          <w:sz w:val="28"/>
          <w:szCs w:val="28"/>
          <w:lang w:val="en-US"/>
        </w:rPr>
        <w:t xml:space="preserve"> This article is scientifically based on the study of the advanced experience of the Sen-sir special military school and the positive aspects of its use in the higher military education system from the advanced foreign experience in training comprehensively mature military personnel meeting the requirements of the time.</w:t>
      </w:r>
    </w:p>
    <w:p w:rsidR="00345D88" w:rsidRPr="00B1493C" w:rsidRDefault="00345D88" w:rsidP="00345D88">
      <w:pPr>
        <w:pStyle w:val="Web"/>
        <w:jc w:val="both"/>
        <w:rPr>
          <w:rFonts w:ascii="Times New Roman" w:hAnsi="Times New Roman"/>
          <w:b/>
          <w:sz w:val="28"/>
          <w:szCs w:val="28"/>
          <w:lang w:val="en-US"/>
        </w:rPr>
      </w:pPr>
      <w:r w:rsidRPr="00B1493C">
        <w:rPr>
          <w:rFonts w:ascii="Times New Roman" w:hAnsi="Times New Roman"/>
          <w:sz w:val="28"/>
          <w:szCs w:val="28"/>
          <w:lang w:val="en-US"/>
        </w:rPr>
        <w:tab/>
      </w:r>
      <w:r w:rsidRPr="00B1493C">
        <w:rPr>
          <w:rFonts w:ascii="Times New Roman" w:hAnsi="Times New Roman"/>
          <w:b/>
          <w:bCs/>
          <w:sz w:val="28"/>
          <w:szCs w:val="28"/>
          <w:lang w:val="en-US"/>
        </w:rPr>
        <w:t>Keywords:</w:t>
      </w:r>
      <w:r w:rsidRPr="00B1493C">
        <w:rPr>
          <w:rFonts w:ascii="Times New Roman" w:hAnsi="Times New Roman"/>
          <w:sz w:val="28"/>
          <w:szCs w:val="28"/>
          <w:lang w:val="en-US"/>
        </w:rPr>
        <w:t xml:space="preserve"> Education, military patriotism, honor, law, homeland, defense, leadership.</w:t>
      </w:r>
    </w:p>
    <w:p w:rsidR="00345D88" w:rsidRPr="000C3B26" w:rsidRDefault="00345D88" w:rsidP="00345D88">
      <w:pPr>
        <w:spacing w:line="360" w:lineRule="auto"/>
        <w:ind w:firstLine="709"/>
        <w:jc w:val="both"/>
        <w:rPr>
          <w:rFonts w:ascii="Times New Roman" w:hAnsi="Times New Roman"/>
          <w:szCs w:val="28"/>
          <w:lang w:val="uz-Cyrl-UZ"/>
        </w:rPr>
      </w:pPr>
      <w:r w:rsidRPr="000C3B26">
        <w:rPr>
          <w:rFonts w:ascii="Times New Roman" w:hAnsi="Times New Roman"/>
          <w:szCs w:val="28"/>
          <w:lang w:val="uz-Cyrl-UZ"/>
        </w:rPr>
        <w:t>Давлатимизнинг энг муҳим вазифаларидан бири-маънавий жиҳатдан баркамол инсонни тарбиялаш, таълим ва маъориф тизимини такомиллаштириш, миллий истиқлол ғояси асосида маънавий ва руҳий жиҳатдан янги авлодни вояга етказиш, ўз Ватанига, элу юртига садоқатли фуқароларни тарбиялаш  ижтимоий зарурат сифатида қаралмоқда.</w:t>
      </w:r>
    </w:p>
    <w:p w:rsidR="00345D88" w:rsidRDefault="00345D88" w:rsidP="00345D88">
      <w:pPr>
        <w:spacing w:line="360" w:lineRule="auto"/>
        <w:ind w:firstLine="709"/>
        <w:jc w:val="both"/>
        <w:rPr>
          <w:rFonts w:ascii="Times New Roman" w:hAnsi="Times New Roman"/>
          <w:szCs w:val="28"/>
          <w:lang w:val="uz-Cyrl-UZ"/>
        </w:rPr>
      </w:pPr>
      <w:r w:rsidRPr="000C3B26">
        <w:rPr>
          <w:rFonts w:ascii="Times New Roman" w:hAnsi="Times New Roman"/>
          <w:szCs w:val="28"/>
          <w:lang w:val="uz-Cyrl-UZ"/>
        </w:rPr>
        <w:lastRenderedPageBreak/>
        <w:t>Миллий маънавиятимизни тиклаш борасида олиб борилган, давом этаётган ишлар, олий таълим тизимининг тубдан ислоҳ қилинаётгани Ўзбекистонда ватанпарвар, ижтимоий фаол, маънавияти етук шахсларни тарбиялаш, халқ хўжалиги, бошқарув идоралари, фан-техника ва маданиятнинг барча соҳалари учун етук мутахассислар тайёрлаш имкониятининг вужудга келиши билан белгиланади.</w:t>
      </w:r>
    </w:p>
    <w:p w:rsidR="00345D88" w:rsidRDefault="00345D88" w:rsidP="00345D88">
      <w:pPr>
        <w:spacing w:line="360" w:lineRule="auto"/>
        <w:ind w:firstLine="709"/>
        <w:jc w:val="both"/>
        <w:rPr>
          <w:rFonts w:ascii="Times New Roman" w:hAnsi="Times New Roman"/>
          <w:szCs w:val="28"/>
          <w:lang w:val="uz-Cyrl-UZ"/>
        </w:rPr>
      </w:pPr>
      <w:r w:rsidRPr="000C3B26">
        <w:rPr>
          <w:rFonts w:ascii="Times New Roman" w:hAnsi="Times New Roman"/>
          <w:szCs w:val="28"/>
          <w:lang w:val="uz-Cyrl-UZ"/>
        </w:rPr>
        <w:t xml:space="preserve">Ўзбекистон Республикаси Президенти Шавкат Мирзиёевнинг ”Буюк келажагимизни мард ва олийжаноб халқимиз билан бирга қурамиз” </w:t>
      </w:r>
      <w:r>
        <w:rPr>
          <w:rStyle w:val="a7"/>
          <w:rFonts w:ascii="Times New Roman" w:hAnsi="Times New Roman"/>
          <w:szCs w:val="28"/>
          <w:lang w:val="uz-Cyrl-UZ"/>
        </w:rPr>
        <w:footnoteReference w:id="1"/>
      </w:r>
      <w:r w:rsidRPr="000C3B26">
        <w:rPr>
          <w:rFonts w:ascii="Times New Roman" w:hAnsi="Times New Roman"/>
          <w:szCs w:val="28"/>
          <w:lang w:val="uz-Cyrl-UZ"/>
        </w:rPr>
        <w:t>.  номли асарида таъкидлаганидек, миллий ғоя ва истиқлол мафкураси юртимизда яшаётган барча кишиларнинг маънавий бойлигига,  дунёқарашининг негизига айланишига эришиш биз учун энг асосий мақсаддир.</w:t>
      </w:r>
    </w:p>
    <w:p w:rsidR="00345D88" w:rsidRDefault="00345D88" w:rsidP="00345D88">
      <w:pPr>
        <w:spacing w:line="360" w:lineRule="auto"/>
        <w:ind w:firstLine="709"/>
        <w:jc w:val="both"/>
        <w:rPr>
          <w:rFonts w:ascii="Times New Roman" w:hAnsi="Times New Roman"/>
          <w:szCs w:val="28"/>
          <w:lang w:val="uz-Cyrl-UZ"/>
        </w:rPr>
      </w:pPr>
      <w:r>
        <w:rPr>
          <w:rFonts w:ascii="Times New Roman" w:hAnsi="Times New Roman"/>
          <w:szCs w:val="28"/>
          <w:lang w:val="uz-Cyrl-UZ"/>
        </w:rPr>
        <w:t>Ҳозирги глобаллашув даврида барча соҳалар қаторида ҳарбий таълим тизимини</w:t>
      </w:r>
      <w:r w:rsidRPr="00F15CB1">
        <w:rPr>
          <w:rFonts w:ascii="Times New Roman" w:hAnsi="Times New Roman"/>
          <w:szCs w:val="28"/>
          <w:lang w:val="uz-Cyrl-UZ"/>
        </w:rPr>
        <w:t xml:space="preserve"> модернизация</w:t>
      </w:r>
      <w:r>
        <w:rPr>
          <w:rFonts w:ascii="Times New Roman" w:hAnsi="Times New Roman"/>
          <w:szCs w:val="28"/>
          <w:lang w:val="uz-Cyrl-UZ"/>
        </w:rPr>
        <w:t>лаш</w:t>
      </w:r>
      <w:r w:rsidRPr="00F15CB1">
        <w:rPr>
          <w:rFonts w:ascii="Times New Roman" w:hAnsi="Times New Roman"/>
          <w:szCs w:val="28"/>
          <w:lang w:val="uz-Cyrl-UZ"/>
        </w:rPr>
        <w:t xml:space="preserve">, </w:t>
      </w:r>
      <w:r>
        <w:rPr>
          <w:rFonts w:ascii="Times New Roman" w:hAnsi="Times New Roman"/>
          <w:szCs w:val="28"/>
          <w:lang w:val="uz-Cyrl-UZ"/>
        </w:rPr>
        <w:t xml:space="preserve">мазкур тизимда </w:t>
      </w:r>
      <w:r w:rsidRPr="00F15CB1">
        <w:rPr>
          <w:rFonts w:ascii="Times New Roman" w:hAnsi="Times New Roman"/>
          <w:szCs w:val="28"/>
          <w:lang w:val="uz-Cyrl-UZ"/>
        </w:rPr>
        <w:t xml:space="preserve">замонавий билим, илғор хорижий тажрибалар, ахборот-коммуникация технологияларини кенг жорий этиш </w:t>
      </w:r>
      <w:r>
        <w:rPr>
          <w:rFonts w:ascii="Times New Roman" w:hAnsi="Times New Roman"/>
          <w:szCs w:val="28"/>
          <w:lang w:val="uz-Cyrl-UZ"/>
        </w:rPr>
        <w:t xml:space="preserve">заруриятга айланди. </w:t>
      </w:r>
      <w:r w:rsidRPr="00F15CB1">
        <w:rPr>
          <w:rFonts w:ascii="Times New Roman" w:hAnsi="Times New Roman"/>
          <w:szCs w:val="28"/>
          <w:lang w:val="uz-Cyrl-UZ"/>
        </w:rPr>
        <w:t xml:space="preserve">Айни вақтда </w:t>
      </w:r>
      <w:r>
        <w:rPr>
          <w:rFonts w:ascii="Times New Roman" w:hAnsi="Times New Roman"/>
          <w:szCs w:val="28"/>
          <w:lang w:val="uz-Cyrl-UZ"/>
        </w:rPr>
        <w:t>ҳарбий таълим тизимида</w:t>
      </w:r>
      <w:r w:rsidRPr="00F15CB1">
        <w:rPr>
          <w:rFonts w:ascii="Times New Roman" w:hAnsi="Times New Roman"/>
          <w:szCs w:val="28"/>
          <w:lang w:val="uz-Cyrl-UZ"/>
        </w:rPr>
        <w:t xml:space="preserve"> миллий ўзликни англаш ва жанговар руҳни, ватанпарварлик тарбиясини кучайтириш, ҳарбий хизматчиларнинг интеллектуал салоҳиятини юксалтириш ҳам давлатимизнинг доимий эътиборида. Қолаверса, мамлакатимиз мудофаа қобилиятини мустаҳкамлаш, ёшларни ватанпарварлик руҳида тарбиялаш, армия ва халқ бирлигини таъминлаш борасида жойлардаги давлат ҳокимияти органларининг ролини ошириш бўйича ишлар бутунлай янги сифат босқичига кўтарилди.</w:t>
      </w:r>
    </w:p>
    <w:p w:rsidR="00345D88" w:rsidRDefault="00345D88" w:rsidP="00345D88">
      <w:pPr>
        <w:spacing w:line="360" w:lineRule="auto"/>
        <w:ind w:firstLine="709"/>
        <w:jc w:val="both"/>
        <w:rPr>
          <w:rFonts w:ascii="Times New Roman" w:hAnsi="Times New Roman"/>
          <w:szCs w:val="28"/>
          <w:lang w:val="uz-Cyrl-UZ"/>
        </w:rPr>
      </w:pPr>
      <w:r>
        <w:rPr>
          <w:rFonts w:ascii="Times New Roman" w:hAnsi="Times New Roman"/>
          <w:szCs w:val="28"/>
          <w:lang w:val="uz-Cyrl-UZ"/>
        </w:rPr>
        <w:t xml:space="preserve">Жаҳон ҳарбий таълим тизимидаги илғор тажрибаларни ўрганиш ва уни миллий таълим тизимизга мувоқлаштириш бугунги куннинг энг долзарб вазифалардан бири ҳисобланади. Шуни инобатга олиб, мақоламизда   </w:t>
      </w:r>
      <w:r w:rsidRPr="00E91CEE">
        <w:rPr>
          <w:rFonts w:ascii="Times New Roman" w:hAnsi="Times New Roman"/>
          <w:szCs w:val="28"/>
          <w:lang w:val="uz-Cyrl-UZ"/>
        </w:rPr>
        <w:t>Франция</w:t>
      </w:r>
      <w:r>
        <w:rPr>
          <w:rFonts w:ascii="Times New Roman" w:hAnsi="Times New Roman"/>
          <w:szCs w:val="28"/>
          <w:lang w:val="uz-Cyrl-UZ"/>
        </w:rPr>
        <w:t xml:space="preserve">нинг машҳур </w:t>
      </w:r>
      <w:r w:rsidRPr="00E91CEE">
        <w:rPr>
          <w:rFonts w:ascii="Times New Roman" w:hAnsi="Times New Roman"/>
          <w:szCs w:val="28"/>
          <w:lang w:val="uz-Cyrl-UZ"/>
        </w:rPr>
        <w:t>Сен-Сир ҳарбий мактаби</w:t>
      </w:r>
      <w:r>
        <w:rPr>
          <w:rFonts w:ascii="Times New Roman" w:hAnsi="Times New Roman"/>
          <w:szCs w:val="28"/>
          <w:lang w:val="uz-Cyrl-UZ"/>
        </w:rPr>
        <w:t xml:space="preserve"> ва ундаги таълим тизимини кўриб чиқамиз.</w:t>
      </w:r>
    </w:p>
    <w:p w:rsidR="00345D88" w:rsidRDefault="00345D88" w:rsidP="00345D88">
      <w:pPr>
        <w:spacing w:line="360" w:lineRule="auto"/>
        <w:ind w:firstLine="709"/>
        <w:jc w:val="both"/>
        <w:rPr>
          <w:rFonts w:ascii="Times New Roman" w:hAnsi="Times New Roman"/>
          <w:szCs w:val="28"/>
          <w:lang w:val="uz-Cyrl-UZ"/>
        </w:rPr>
      </w:pPr>
      <w:r w:rsidRPr="00E91CEE">
        <w:rPr>
          <w:rFonts w:ascii="Times New Roman" w:hAnsi="Times New Roman"/>
          <w:szCs w:val="28"/>
          <w:lang w:val="uz-Cyrl-UZ"/>
        </w:rPr>
        <w:lastRenderedPageBreak/>
        <w:t xml:space="preserve">Сен-Сир </w:t>
      </w:r>
      <w:r>
        <w:rPr>
          <w:rFonts w:ascii="Times New Roman" w:hAnsi="Times New Roman"/>
          <w:szCs w:val="28"/>
          <w:lang w:val="uz-Cyrl-UZ"/>
        </w:rPr>
        <w:t xml:space="preserve">махсус </w:t>
      </w:r>
      <w:r w:rsidRPr="00E91CEE">
        <w:rPr>
          <w:rFonts w:ascii="Times New Roman" w:hAnsi="Times New Roman"/>
          <w:szCs w:val="28"/>
          <w:lang w:val="uz-Cyrl-UZ"/>
        </w:rPr>
        <w:t>ҳарбий мактаби</w:t>
      </w:r>
      <w:r>
        <w:rPr>
          <w:rFonts w:ascii="Times New Roman" w:hAnsi="Times New Roman"/>
          <w:szCs w:val="28"/>
          <w:lang w:val="uz-Cyrl-UZ"/>
        </w:rPr>
        <w:t xml:space="preserve"> (</w:t>
      </w:r>
      <w:r w:rsidRPr="00E91CEE">
        <w:rPr>
          <w:rFonts w:ascii="Times New Roman" w:hAnsi="Times New Roman"/>
          <w:szCs w:val="28"/>
          <w:lang w:val="uz-Cyrl-UZ"/>
        </w:rPr>
        <w:t>École spéciale militaire de Saint-Cyr)</w:t>
      </w:r>
      <w:r>
        <w:rPr>
          <w:rFonts w:ascii="Times New Roman" w:hAnsi="Times New Roman"/>
          <w:szCs w:val="28"/>
          <w:lang w:val="uz-Cyrl-UZ"/>
        </w:rPr>
        <w:t xml:space="preserve"> иборасининг луғавий маъноси “Ғалаба қозонишни ўргатади” ва “Ғалаба учун машқ қилиш”</w:t>
      </w:r>
      <w:r w:rsidRPr="00E5453A">
        <w:rPr>
          <w:rFonts w:ascii="Times New Roman" w:hAnsi="Times New Roman"/>
          <w:szCs w:val="28"/>
          <w:lang w:val="uz-Cyrl-UZ"/>
        </w:rPr>
        <w:t xml:space="preserve"> </w:t>
      </w:r>
      <w:r>
        <w:rPr>
          <w:rFonts w:ascii="Times New Roman" w:hAnsi="Times New Roman"/>
          <w:szCs w:val="28"/>
          <w:lang w:val="uz-Cyrl-UZ"/>
        </w:rPr>
        <w:t xml:space="preserve">билдиради ва мазкур махсус мактаб </w:t>
      </w:r>
      <w:r w:rsidRPr="00E5453A">
        <w:rPr>
          <w:rFonts w:ascii="Times New Roman" w:hAnsi="Times New Roman"/>
          <w:szCs w:val="28"/>
          <w:lang w:val="uz-Cyrl-UZ"/>
        </w:rPr>
        <w:t>Франциянинг Коэткидан ҳудудида (Ренн шаҳридан 45 км жануби-ғарбда,  Нормандия провинциясида) жойлашган</w:t>
      </w:r>
      <w:r>
        <w:rPr>
          <w:rFonts w:ascii="Times New Roman" w:hAnsi="Times New Roman"/>
          <w:szCs w:val="28"/>
          <w:lang w:val="uz-Cyrl-UZ"/>
        </w:rPr>
        <w:t>.</w:t>
      </w:r>
    </w:p>
    <w:p w:rsidR="00345D88" w:rsidRDefault="00345D88" w:rsidP="00345D88">
      <w:pPr>
        <w:spacing w:line="360" w:lineRule="auto"/>
        <w:ind w:firstLine="709"/>
        <w:jc w:val="both"/>
        <w:rPr>
          <w:rFonts w:ascii="Times New Roman" w:hAnsi="Times New Roman"/>
          <w:szCs w:val="28"/>
          <w:lang w:val="uz-Cyrl-UZ"/>
        </w:rPr>
      </w:pPr>
      <w:r w:rsidRPr="00E5453A">
        <w:rPr>
          <w:rFonts w:ascii="Times New Roman" w:hAnsi="Times New Roman"/>
          <w:szCs w:val="28"/>
          <w:lang w:val="uz-Cyrl-UZ"/>
        </w:rPr>
        <w:t>“Сен-Сир” махсус ҳарбий мактаби ўзининг шонли ўтмиши ва бой тарихга эга қадимий таълим муассасаси ҳисобланиб, у 1802 йилда Наполеон Бонапарт томонидан мамлакат келажаги учун француз ёшлари орасидан энг муносиб номзодларни саралаш мақсадида асос солинган. Дастлабки даврда қироллик армияси учун малакали жангчиларни тайёрлаб келган ушбу мактаб 1947 йилдан бошлаб умумқўшин офицерларини, 1977 йилдан бошлаб эса бир нечта ҳарбий мактабларни бирлаштирилиши орқали кўп тармоқли (умумқўшин, техник таъминот ва маъмурий таркиб офицерларини тайёрловчи) Франция Қуролли Кучлари Қуруқликдаги қўшинларининг  бош ҳарбий мактабига айланди.</w:t>
      </w:r>
    </w:p>
    <w:p w:rsidR="00345D88" w:rsidRPr="00E5453A" w:rsidRDefault="00345D88" w:rsidP="00345D88">
      <w:pPr>
        <w:spacing w:line="360" w:lineRule="auto"/>
        <w:ind w:firstLine="709"/>
        <w:jc w:val="both"/>
        <w:rPr>
          <w:rFonts w:ascii="Times New Roman" w:hAnsi="Times New Roman"/>
          <w:szCs w:val="28"/>
          <w:lang w:val="uz-Cyrl-UZ"/>
        </w:rPr>
      </w:pPr>
      <w:r w:rsidRPr="00E5453A">
        <w:rPr>
          <w:rFonts w:ascii="Times New Roman" w:hAnsi="Times New Roman"/>
          <w:szCs w:val="28"/>
          <w:lang w:val="uz-Cyrl-UZ"/>
        </w:rPr>
        <w:t>Бугунги кунда Сен-Сир ҳарбий мактаби Францияниг миллий мақомдаги кам сонли мактаблар</w:t>
      </w:r>
      <w:r>
        <w:rPr>
          <w:rFonts w:ascii="Times New Roman" w:hAnsi="Times New Roman"/>
          <w:szCs w:val="28"/>
          <w:lang w:val="uz-Cyrl-UZ"/>
        </w:rPr>
        <w:t>и</w:t>
      </w:r>
      <w:r w:rsidRPr="00E5453A">
        <w:rPr>
          <w:rFonts w:ascii="Times New Roman" w:hAnsi="Times New Roman"/>
          <w:szCs w:val="28"/>
          <w:lang w:val="uz-Cyrl-UZ"/>
        </w:rPr>
        <w:t>дан бири бўлиб, мамлакатнинг “энг кучли ўнталик” олий таълим муассасалари қаторига киритилган. Шунинг билан бирга ушбу мактаб нафақат ҳарбий соҳада, балки мамлакат олий таълим тизимини устувор йўналишларини мувофиқлаштириш ва миллий кадрларни тайёрлашда ҳам ўз ўрни ва мавқеига эга.</w:t>
      </w:r>
    </w:p>
    <w:p w:rsidR="00345D88" w:rsidRPr="00F54DFF" w:rsidRDefault="00345D88" w:rsidP="00345D88">
      <w:pPr>
        <w:spacing w:line="360" w:lineRule="auto"/>
        <w:ind w:firstLine="709"/>
        <w:jc w:val="both"/>
        <w:rPr>
          <w:rFonts w:ascii="Times New Roman" w:hAnsi="Times New Roman"/>
          <w:szCs w:val="28"/>
          <w:lang w:val="uz-Cyrl-UZ"/>
        </w:rPr>
      </w:pPr>
      <w:r w:rsidRPr="00F54DFF">
        <w:rPr>
          <w:rFonts w:ascii="Times New Roman" w:hAnsi="Times New Roman"/>
          <w:szCs w:val="28"/>
          <w:lang w:val="uz-Cyrl-UZ"/>
        </w:rPr>
        <w:t>Таълимнинг тўла курси 3 йилга мўлжалланган. 3 йиллик таълимни муваффақиятли тамомлаган битирувчига олий махсус маълумот тўғрисидаги диплом ҳамда лейтенант унвони берилади. Ундан сўнг битирувчилар қўшин турларининг амалий мактабларига юбориладилар ва у ерда муайян лавозимга тайинланишларидан олдин танлаган мутахассисликлари бўйича 2 йиллик тайёргарликни ўтайдилар.</w:t>
      </w:r>
    </w:p>
    <w:p w:rsidR="00345D88" w:rsidRPr="00F54DFF" w:rsidRDefault="00345D88" w:rsidP="00345D88">
      <w:pPr>
        <w:spacing w:line="360" w:lineRule="auto"/>
        <w:ind w:firstLine="709"/>
        <w:jc w:val="both"/>
        <w:rPr>
          <w:rFonts w:ascii="Times New Roman" w:hAnsi="Times New Roman"/>
          <w:szCs w:val="28"/>
          <w:lang w:val="uz-Cyrl-UZ"/>
        </w:rPr>
      </w:pPr>
      <w:r w:rsidRPr="00F54DFF">
        <w:rPr>
          <w:rFonts w:ascii="Times New Roman" w:hAnsi="Times New Roman"/>
          <w:szCs w:val="28"/>
          <w:lang w:val="uz-Cyrl-UZ"/>
        </w:rPr>
        <w:t>Бугунги кунга келиб Сен-Сир махсус ҳарбий мактабига қуйидаги тоифадаги ёшлар қабул қилинади:</w:t>
      </w:r>
    </w:p>
    <w:p w:rsidR="00345D88" w:rsidRPr="00FA053D" w:rsidRDefault="00345D88" w:rsidP="00345D88">
      <w:pPr>
        <w:pStyle w:val="a8"/>
        <w:numPr>
          <w:ilvl w:val="0"/>
          <w:numId w:val="1"/>
        </w:numPr>
        <w:tabs>
          <w:tab w:val="left" w:pos="1134"/>
        </w:tabs>
        <w:spacing w:after="0" w:line="360" w:lineRule="auto"/>
        <w:ind w:left="0" w:firstLine="709"/>
        <w:jc w:val="both"/>
        <w:rPr>
          <w:rFonts w:ascii="Times New Roman" w:hAnsi="Times New Roman"/>
          <w:sz w:val="28"/>
          <w:szCs w:val="28"/>
          <w:lang w:val="uz-Cyrl-UZ"/>
        </w:rPr>
      </w:pPr>
      <w:r w:rsidRPr="00FA053D">
        <w:rPr>
          <w:rFonts w:ascii="Times New Roman" w:hAnsi="Times New Roman"/>
          <w:sz w:val="28"/>
          <w:szCs w:val="28"/>
          <w:lang w:val="uz-Cyrl-UZ"/>
        </w:rPr>
        <w:lastRenderedPageBreak/>
        <w:t>12 йиллик ўрта мактабни (лицейни) тамомлаган фуқаро ёшлар (шу жумладан (кўп бўлмаган миқдорга қизлар) (ёш чегараси 22 ёшгача);</w:t>
      </w:r>
    </w:p>
    <w:p w:rsidR="00345D88" w:rsidRPr="00FA053D" w:rsidRDefault="00345D88" w:rsidP="00345D88">
      <w:pPr>
        <w:pStyle w:val="a8"/>
        <w:numPr>
          <w:ilvl w:val="0"/>
          <w:numId w:val="1"/>
        </w:numPr>
        <w:tabs>
          <w:tab w:val="left" w:pos="1134"/>
        </w:tabs>
        <w:spacing w:after="0" w:line="360" w:lineRule="auto"/>
        <w:ind w:left="0" w:firstLine="709"/>
        <w:jc w:val="both"/>
        <w:rPr>
          <w:rFonts w:ascii="Times New Roman" w:hAnsi="Times New Roman"/>
          <w:sz w:val="28"/>
          <w:szCs w:val="28"/>
          <w:lang w:val="uz-Cyrl-UZ"/>
        </w:rPr>
      </w:pPr>
      <w:r w:rsidRPr="00FA053D">
        <w:rPr>
          <w:rFonts w:ascii="Times New Roman" w:hAnsi="Times New Roman"/>
          <w:sz w:val="28"/>
          <w:szCs w:val="28"/>
          <w:lang w:val="uz-Cyrl-UZ"/>
        </w:rPr>
        <w:t xml:space="preserve">олий мактаблар (университетлар) қошида ташкил этилган 2 йиллик тайёрлов синфларини тамомлаб бакалавр дипломини олган ёшлар, тайёрлов ҳарбий лицейларнинг битирувчилари (ёш чегараси 22 ёшгача); </w:t>
      </w:r>
    </w:p>
    <w:p w:rsidR="00345D88" w:rsidRPr="00FA053D" w:rsidRDefault="00345D88" w:rsidP="00345D88">
      <w:pPr>
        <w:pStyle w:val="a8"/>
        <w:numPr>
          <w:ilvl w:val="0"/>
          <w:numId w:val="1"/>
        </w:numPr>
        <w:tabs>
          <w:tab w:val="left" w:pos="1134"/>
        </w:tabs>
        <w:spacing w:after="0" w:line="360" w:lineRule="auto"/>
        <w:ind w:left="0" w:firstLine="709"/>
        <w:jc w:val="both"/>
        <w:rPr>
          <w:rFonts w:ascii="Times New Roman" w:hAnsi="Times New Roman"/>
          <w:sz w:val="28"/>
          <w:szCs w:val="28"/>
          <w:lang w:val="uz-Cyrl-UZ"/>
        </w:rPr>
      </w:pPr>
      <w:r w:rsidRPr="00FA053D">
        <w:rPr>
          <w:rFonts w:ascii="Times New Roman" w:hAnsi="Times New Roman"/>
          <w:sz w:val="28"/>
          <w:szCs w:val="28"/>
          <w:lang w:val="uz-Cyrl-UZ"/>
        </w:rPr>
        <w:t>университетни тамомлаганлик тўғрисидаги дипломга эга ун</w:t>
      </w:r>
      <w:r>
        <w:rPr>
          <w:rFonts w:ascii="Times New Roman" w:hAnsi="Times New Roman"/>
          <w:sz w:val="28"/>
          <w:szCs w:val="28"/>
          <w:lang w:val="uz-Cyrl-UZ"/>
        </w:rPr>
        <w:t>ита</w:t>
      </w:r>
      <w:r w:rsidRPr="00FA053D">
        <w:rPr>
          <w:rFonts w:ascii="Times New Roman" w:hAnsi="Times New Roman"/>
          <w:sz w:val="28"/>
          <w:szCs w:val="28"/>
          <w:lang w:val="uz-Cyrl-UZ"/>
        </w:rPr>
        <w:t>р-офицерлар (ёш чегараси 23-25 ёшгача).</w:t>
      </w:r>
    </w:p>
    <w:p w:rsidR="00345D88" w:rsidRPr="00F54DFF" w:rsidRDefault="00345D88" w:rsidP="00345D88">
      <w:pPr>
        <w:spacing w:line="360" w:lineRule="auto"/>
        <w:ind w:firstLine="709"/>
        <w:jc w:val="both"/>
        <w:rPr>
          <w:rFonts w:ascii="Times New Roman" w:hAnsi="Times New Roman"/>
          <w:szCs w:val="28"/>
          <w:lang w:val="uz-Cyrl-UZ"/>
        </w:rPr>
      </w:pPr>
      <w:r w:rsidRPr="00FA053D">
        <w:rPr>
          <w:rFonts w:ascii="Times New Roman" w:hAnsi="Times New Roman"/>
          <w:szCs w:val="28"/>
          <w:lang w:val="uz-Cyrl-UZ"/>
        </w:rPr>
        <w:t>Ушбу мактабда ўқув жараёнини ташкил этиш концепцияси учта асосий ва бир-бирини тўлдирувчи вазифаларни ҳал қилишга асосланган: бўлажак командирларни тайёрлаш, кўп аспектли академик ва ҳарбий-спорт тайёргарлиги</w:t>
      </w:r>
      <w:r w:rsidRPr="00F54DFF">
        <w:rPr>
          <w:rFonts w:ascii="Times New Roman" w:hAnsi="Times New Roman"/>
          <w:szCs w:val="28"/>
          <w:lang w:val="uz-Cyrl-UZ"/>
        </w:rPr>
        <w:t>:</w:t>
      </w:r>
    </w:p>
    <w:p w:rsidR="00345D88" w:rsidRPr="00F54DFF" w:rsidRDefault="00345D88" w:rsidP="00345D88">
      <w:pPr>
        <w:spacing w:line="360" w:lineRule="auto"/>
        <w:ind w:firstLine="709"/>
        <w:jc w:val="both"/>
        <w:rPr>
          <w:rFonts w:ascii="Times New Roman" w:hAnsi="Times New Roman"/>
          <w:szCs w:val="28"/>
          <w:lang w:val="uz-Cyrl-UZ"/>
        </w:rPr>
      </w:pPr>
      <w:r w:rsidRPr="00FA053D">
        <w:rPr>
          <w:rFonts w:ascii="Times New Roman" w:hAnsi="Times New Roman"/>
          <w:b/>
          <w:szCs w:val="28"/>
          <w:lang w:val="uz-Cyrl-UZ"/>
        </w:rPr>
        <w:t>Ҳарбий-профессионал тайёргарлик</w:t>
      </w:r>
      <w:r w:rsidRPr="00F54DFF">
        <w:rPr>
          <w:rFonts w:ascii="Times New Roman" w:hAnsi="Times New Roman"/>
          <w:szCs w:val="28"/>
          <w:lang w:val="uz-Cyrl-UZ"/>
        </w:rPr>
        <w:t xml:space="preserve"> – бўлажак офицерларда танланган ҳарбий мутахассисликнинг ўзига хос хусусиятларини аниқ англашга асосланган мустахкам касбий кўникмаларни шакллантиришга қаратилган;</w:t>
      </w:r>
    </w:p>
    <w:p w:rsidR="00345D88" w:rsidRPr="00F54DFF" w:rsidRDefault="00345D88" w:rsidP="00345D88">
      <w:pPr>
        <w:spacing w:line="360" w:lineRule="auto"/>
        <w:ind w:firstLine="709"/>
        <w:jc w:val="both"/>
        <w:rPr>
          <w:rFonts w:ascii="Times New Roman" w:hAnsi="Times New Roman"/>
          <w:szCs w:val="28"/>
          <w:lang w:val="uz-Cyrl-UZ"/>
        </w:rPr>
      </w:pPr>
      <w:r w:rsidRPr="00FA053D">
        <w:rPr>
          <w:rFonts w:ascii="Times New Roman" w:hAnsi="Times New Roman"/>
          <w:b/>
          <w:szCs w:val="28"/>
          <w:lang w:val="uz-Cyrl-UZ"/>
        </w:rPr>
        <w:t>Ҳарбий ва спорт тайёргарлиги</w:t>
      </w:r>
      <w:r w:rsidRPr="00F54DFF">
        <w:rPr>
          <w:rFonts w:ascii="Times New Roman" w:hAnsi="Times New Roman"/>
          <w:szCs w:val="28"/>
          <w:lang w:val="uz-Cyrl-UZ"/>
        </w:rPr>
        <w:t xml:space="preserve"> – курсантларда ҳарбий хизматнинг қийинчилик ва машаққатларига матонат билан чидаш каби фазилатларни таъминлайди, шунингдек қисқа муддат ичида умумқўшин взводини бошқариш бўйича зарур бўлган кўникма ва билимларни эгалл</w:t>
      </w:r>
      <w:r>
        <w:rPr>
          <w:rFonts w:ascii="Times New Roman" w:hAnsi="Times New Roman"/>
          <w:szCs w:val="28"/>
          <w:lang w:val="uz-Cyrl-UZ"/>
        </w:rPr>
        <w:t>а</w:t>
      </w:r>
      <w:r w:rsidRPr="00F54DFF">
        <w:rPr>
          <w:rFonts w:ascii="Times New Roman" w:hAnsi="Times New Roman"/>
          <w:szCs w:val="28"/>
          <w:lang w:val="uz-Cyrl-UZ"/>
        </w:rPr>
        <w:t>ш имконини беради. Кўпроқ вақт ажратиладиган ушбу  тайёргарлик турида курсантларга тактика ва стратегия ҳамда турли қуроллар билан муомала қилиш сирлари ўргатилади. Кўпроқ эътибор спортнинг парашют билан сакраш, сув тўсиқларидан ўтиш, турли масофаларга югуриш каби махсус турларига қаратилади.</w:t>
      </w:r>
    </w:p>
    <w:p w:rsidR="00345D88" w:rsidRPr="00F54DFF" w:rsidRDefault="00345D88" w:rsidP="00345D88">
      <w:pPr>
        <w:spacing w:line="360" w:lineRule="auto"/>
        <w:ind w:firstLine="709"/>
        <w:jc w:val="both"/>
        <w:rPr>
          <w:rFonts w:ascii="Times New Roman" w:hAnsi="Times New Roman"/>
          <w:szCs w:val="28"/>
          <w:lang w:val="uz-Cyrl-UZ"/>
        </w:rPr>
      </w:pPr>
      <w:r w:rsidRPr="00FA053D">
        <w:rPr>
          <w:rFonts w:ascii="Times New Roman" w:hAnsi="Times New Roman"/>
          <w:b/>
          <w:szCs w:val="28"/>
          <w:lang w:val="uz-Cyrl-UZ"/>
        </w:rPr>
        <w:t>Академик тайёргарлик</w:t>
      </w:r>
      <w:r w:rsidRPr="00F54DFF">
        <w:rPr>
          <w:rFonts w:ascii="Times New Roman" w:hAnsi="Times New Roman"/>
          <w:szCs w:val="28"/>
          <w:lang w:val="uz-Cyrl-UZ"/>
        </w:rPr>
        <w:t xml:space="preserve"> – курсантларга мунтазам ўзгариб турувчи сиёсий ва ижтимоий муносабатларнинг бутун мураккаблигини анг</w:t>
      </w:r>
      <w:r>
        <w:rPr>
          <w:rFonts w:ascii="Times New Roman" w:hAnsi="Times New Roman"/>
          <w:szCs w:val="28"/>
          <w:lang w:val="uz-Cyrl-UZ"/>
        </w:rPr>
        <w:t>л</w:t>
      </w:r>
      <w:r w:rsidRPr="00F54DFF">
        <w:rPr>
          <w:rFonts w:ascii="Times New Roman" w:hAnsi="Times New Roman"/>
          <w:szCs w:val="28"/>
          <w:lang w:val="uz-Cyrl-UZ"/>
        </w:rPr>
        <w:t>аш, шахсий маданий билимлар захирасини шакллантириш имконини берувчи дунёқараш асослари бўйича билимларни беради. Ўкув жараён мобайнида курсантлар  математика, география, тарих, чет тили ва бошқа предметлардан ўз билимларини мукаммаллаштири</w:t>
      </w:r>
      <w:r>
        <w:rPr>
          <w:rFonts w:ascii="Times New Roman" w:hAnsi="Times New Roman"/>
          <w:szCs w:val="28"/>
          <w:lang w:val="uz-Cyrl-UZ"/>
        </w:rPr>
        <w:t>б</w:t>
      </w:r>
      <w:r w:rsidRPr="00F54DFF">
        <w:rPr>
          <w:rFonts w:ascii="Times New Roman" w:hAnsi="Times New Roman"/>
          <w:szCs w:val="28"/>
          <w:lang w:val="uz-Cyrl-UZ"/>
        </w:rPr>
        <w:t xml:space="preserve"> борадилар.</w:t>
      </w:r>
    </w:p>
    <w:p w:rsidR="00345D88" w:rsidRDefault="00345D88" w:rsidP="00345D88">
      <w:pPr>
        <w:spacing w:line="360" w:lineRule="auto"/>
        <w:ind w:firstLine="709"/>
        <w:jc w:val="both"/>
        <w:rPr>
          <w:rFonts w:ascii="Times New Roman" w:hAnsi="Times New Roman"/>
          <w:szCs w:val="28"/>
          <w:lang w:val="uz-Cyrl-UZ"/>
        </w:rPr>
      </w:pPr>
      <w:r w:rsidRPr="00F54DFF">
        <w:rPr>
          <w:rFonts w:ascii="Times New Roman" w:hAnsi="Times New Roman"/>
          <w:szCs w:val="28"/>
          <w:lang w:val="uz-Cyrl-UZ"/>
        </w:rPr>
        <w:lastRenderedPageBreak/>
        <w:t>Охирги вақтларда ҳар йили мактабга 170 дан 200 тагача одам жумладан 20 тадан кўп бўлмаган миқдорда қизлар) қабул қилинмоқда. Мактабда чет эллик фуқаролар ҳам таҳсил олишади: масалан 2001 йилда ушбу мактабни Франция билан ҳарбий ҳамкорликдаги 13 та давлатнинг вакиллари битиришган.</w:t>
      </w:r>
    </w:p>
    <w:p w:rsidR="00345D88" w:rsidRPr="00E5453A" w:rsidRDefault="00345D88" w:rsidP="00345D88">
      <w:pPr>
        <w:spacing w:line="360" w:lineRule="auto"/>
        <w:ind w:firstLine="709"/>
        <w:jc w:val="both"/>
        <w:rPr>
          <w:rFonts w:ascii="Times New Roman" w:hAnsi="Times New Roman"/>
          <w:szCs w:val="28"/>
          <w:lang w:val="uz-Cyrl-UZ"/>
        </w:rPr>
      </w:pPr>
      <w:r w:rsidRPr="00E5453A">
        <w:rPr>
          <w:rFonts w:ascii="Times New Roman" w:hAnsi="Times New Roman"/>
          <w:szCs w:val="28"/>
          <w:lang w:val="uz-Cyrl-UZ"/>
        </w:rPr>
        <w:t xml:space="preserve">Таълим бериш жараёни Ҳарбий-профессионал тайёргарлик, Жисмоний  фаоллик ва Академик тайёргарлик принципларидан иборат учта йўналишга қаратилган бўлиб, асосий эътибор – ҳарбий хизматчиларнинг етук шахс сифатида шаклланиши, умумий маданияти, мамлакат тарихи ва миллий қадриятларга бўлган ҳурмат, лидерлик ва бошқарув фазилатларини ривожлантиришга қаратилади. Шу мақсадда мактабда таълим-тарбия бериш учун энг яхши мутахассис-ўқитувчиларни тайинлаш мамлакат миқёсида амалга оширилади.  </w:t>
      </w:r>
    </w:p>
    <w:p w:rsidR="00345D88" w:rsidRPr="00E5453A" w:rsidRDefault="00345D88" w:rsidP="00345D88">
      <w:pPr>
        <w:spacing w:line="360" w:lineRule="auto"/>
        <w:ind w:firstLine="709"/>
        <w:jc w:val="both"/>
        <w:rPr>
          <w:rFonts w:ascii="Times New Roman" w:hAnsi="Times New Roman"/>
          <w:szCs w:val="28"/>
          <w:lang w:val="uz-Cyrl-UZ"/>
        </w:rPr>
      </w:pPr>
      <w:r w:rsidRPr="00E5453A">
        <w:rPr>
          <w:rFonts w:ascii="Times New Roman" w:hAnsi="Times New Roman"/>
          <w:szCs w:val="28"/>
          <w:lang w:val="uz-Cyrl-UZ"/>
        </w:rPr>
        <w:t xml:space="preserve">Эътиборли жиҳатларидан яна бири, мактабнинг ҳар бир тингловчисида “Юксак ватанпарварлик, мамлакат тарихига чексиз ҳурмат ва унинг келажаги учун буюк масъулият” ғоялари қадрланади. Сен-Сирнинг ҳар бир бўлинмаси ундаги тингловчиларнинг ор-номус ва хаётий принципи ва ўзига яраша “бош ғояси”га айланган шиорга эга бўлиб, ҳар бир тингловчи ўз бўлинмаси шиорини ўзи учун куч-қудрат ва ақл-заковат тимсоли сифатида қадрлайди. </w:t>
      </w:r>
    </w:p>
    <w:p w:rsidR="00345D88" w:rsidRPr="00D438FA" w:rsidRDefault="00345D88" w:rsidP="00345D88">
      <w:pPr>
        <w:spacing w:line="360" w:lineRule="auto"/>
        <w:ind w:firstLine="709"/>
        <w:jc w:val="both"/>
        <w:rPr>
          <w:rFonts w:ascii="Times New Roman" w:hAnsi="Times New Roman"/>
          <w:szCs w:val="28"/>
          <w:lang w:val="uz-Cyrl-UZ"/>
        </w:rPr>
      </w:pPr>
      <w:r w:rsidRPr="00D438FA">
        <w:rPr>
          <w:rFonts w:ascii="Times New Roman" w:hAnsi="Times New Roman"/>
          <w:szCs w:val="28"/>
          <w:lang w:val="uz-Cyrl-UZ"/>
        </w:rPr>
        <w:t>Бундан ташқари, фран</w:t>
      </w:r>
      <w:r>
        <w:rPr>
          <w:rFonts w:ascii="Times New Roman" w:hAnsi="Times New Roman"/>
          <w:szCs w:val="28"/>
          <w:lang w:val="uz-Cyrl-UZ"/>
        </w:rPr>
        <w:t>ц</w:t>
      </w:r>
      <w:r w:rsidRPr="00D438FA">
        <w:rPr>
          <w:rFonts w:ascii="Times New Roman" w:hAnsi="Times New Roman"/>
          <w:szCs w:val="28"/>
          <w:lang w:val="uz-Cyrl-UZ"/>
        </w:rPr>
        <w:t>уз ҳарбий раҳбариятини</w:t>
      </w:r>
      <w:r>
        <w:rPr>
          <w:rFonts w:ascii="Times New Roman" w:hAnsi="Times New Roman"/>
          <w:szCs w:val="28"/>
          <w:lang w:val="uz-Cyrl-UZ"/>
        </w:rPr>
        <w:t>нг фикрига кўра, замонавий офиц</w:t>
      </w:r>
      <w:r w:rsidRPr="00D438FA">
        <w:rPr>
          <w:rFonts w:ascii="Times New Roman" w:hAnsi="Times New Roman"/>
          <w:szCs w:val="28"/>
          <w:lang w:val="uz-Cyrl-UZ"/>
        </w:rPr>
        <w:t>ер учун мажбурий талаблардан бири чет тилларини билишдир. Шу асосда бир ёки иккита чет тилини интенсив ўрганиш</w:t>
      </w:r>
      <w:r>
        <w:rPr>
          <w:rFonts w:ascii="Times New Roman" w:hAnsi="Times New Roman"/>
          <w:szCs w:val="28"/>
          <w:lang w:val="uz-Cyrl-UZ"/>
        </w:rPr>
        <w:t xml:space="preserve"> </w:t>
      </w:r>
      <w:r w:rsidRPr="00E5453A">
        <w:rPr>
          <w:rFonts w:ascii="Times New Roman" w:hAnsi="Times New Roman"/>
          <w:szCs w:val="28"/>
          <w:lang w:val="uz-Cyrl-UZ"/>
        </w:rPr>
        <w:t>Сен-Сир</w:t>
      </w:r>
      <w:r w:rsidRPr="00D438FA">
        <w:rPr>
          <w:rFonts w:ascii="Times New Roman" w:hAnsi="Times New Roman"/>
          <w:szCs w:val="28"/>
          <w:lang w:val="uz-Cyrl-UZ"/>
        </w:rPr>
        <w:t xml:space="preserve"> мактаби курсантларини тайёрлашда муҳим </w:t>
      </w:r>
      <w:r>
        <w:rPr>
          <w:rFonts w:ascii="Times New Roman" w:hAnsi="Times New Roman"/>
          <w:szCs w:val="28"/>
          <w:lang w:val="uz-Cyrl-UZ"/>
        </w:rPr>
        <w:t>йў</w:t>
      </w:r>
      <w:r w:rsidRPr="00D438FA">
        <w:rPr>
          <w:rFonts w:ascii="Times New Roman" w:hAnsi="Times New Roman"/>
          <w:szCs w:val="28"/>
          <w:lang w:val="uz-Cyrl-UZ"/>
        </w:rPr>
        <w:t>налишга айлан</w:t>
      </w:r>
      <w:r>
        <w:rPr>
          <w:rFonts w:ascii="Times New Roman" w:hAnsi="Times New Roman"/>
          <w:szCs w:val="28"/>
          <w:lang w:val="uz-Cyrl-UZ"/>
        </w:rPr>
        <w:t>ган</w:t>
      </w:r>
      <w:r w:rsidRPr="00D438FA">
        <w:rPr>
          <w:rFonts w:ascii="Times New Roman" w:hAnsi="Times New Roman"/>
          <w:szCs w:val="28"/>
          <w:lang w:val="uz-Cyrl-UZ"/>
        </w:rPr>
        <w:t xml:space="preserve">. Инглиз тили курсантларнинг барча тоифалари учун мажбурий </w:t>
      </w:r>
      <w:r>
        <w:rPr>
          <w:rFonts w:ascii="Times New Roman" w:hAnsi="Times New Roman"/>
          <w:szCs w:val="28"/>
          <w:lang w:val="uz-Cyrl-UZ"/>
        </w:rPr>
        <w:t xml:space="preserve">фан сифатида </w:t>
      </w:r>
      <w:r w:rsidRPr="00D438FA">
        <w:rPr>
          <w:rFonts w:ascii="Times New Roman" w:hAnsi="Times New Roman"/>
          <w:szCs w:val="28"/>
          <w:lang w:val="uz-Cyrl-UZ"/>
        </w:rPr>
        <w:t>ўқитилади</w:t>
      </w:r>
      <w:r>
        <w:rPr>
          <w:rFonts w:ascii="Times New Roman" w:hAnsi="Times New Roman"/>
          <w:szCs w:val="28"/>
          <w:lang w:val="uz-Cyrl-UZ"/>
        </w:rPr>
        <w:t xml:space="preserve"> ва</w:t>
      </w:r>
      <w:r w:rsidRPr="00D438FA">
        <w:rPr>
          <w:rFonts w:ascii="Times New Roman" w:hAnsi="Times New Roman"/>
          <w:szCs w:val="28"/>
          <w:lang w:val="uz-Cyrl-UZ"/>
        </w:rPr>
        <w:t xml:space="preserve"> ўқишни тугатг</w:t>
      </w:r>
      <w:r>
        <w:rPr>
          <w:rFonts w:ascii="Times New Roman" w:hAnsi="Times New Roman"/>
          <w:szCs w:val="28"/>
          <w:lang w:val="uz-Cyrl-UZ"/>
        </w:rPr>
        <w:t>андан сўнг, офиц</w:t>
      </w:r>
      <w:r w:rsidRPr="00D438FA">
        <w:rPr>
          <w:rFonts w:ascii="Times New Roman" w:hAnsi="Times New Roman"/>
          <w:szCs w:val="28"/>
          <w:lang w:val="uz-Cyrl-UZ"/>
        </w:rPr>
        <w:t xml:space="preserve">ер биринчи даражали инглиз тили курсларини муваффақиятли тугатганлиги тўғрисида сертификат олиши керак. Олинган билимлар даражасини ва уни инглиз тилида сўзлашувчи ҳарбий хизматчилардан ташкил топган қўшма ҳаракатлар жараёнида уни қўллашга тайёрлигини текшириш мақсадида учинчи курс курсантлари учун инглиз тилида тактик машқларни бажариш кўзда тутилган. "Халқаро муносабатлар" </w:t>
      </w:r>
      <w:r w:rsidRPr="00D438FA">
        <w:rPr>
          <w:rFonts w:ascii="Times New Roman" w:hAnsi="Times New Roman"/>
          <w:szCs w:val="28"/>
          <w:lang w:val="uz-Cyrl-UZ"/>
        </w:rPr>
        <w:lastRenderedPageBreak/>
        <w:t>ва "Кадрлар ва бўлинмаларни бошқариш" фанлари бўйича ихтисослашган курсантлар, юқоридагилардан ташқари, иккинчи чет тилини ўрганадилар. Мактабда тилларни ўқитиш методикасида лингафонаториялар, бу соҳадаги замонавий технологиялар, аудио ва видео ускуналардан фойдаланиш кўзда тутилган. Учинчи курсда олинган кўникмаларни чуқурлаштириш ва мустаҳкамлаш мақсадида бешинчи семестр охирида курсантлар учун 12 ҳафталик чет элда амалиёт ўташ назарда тутилган.</w:t>
      </w:r>
    </w:p>
    <w:p w:rsidR="00345D88" w:rsidRDefault="00345D88" w:rsidP="00345D88">
      <w:pPr>
        <w:spacing w:line="360" w:lineRule="auto"/>
        <w:ind w:firstLine="709"/>
        <w:jc w:val="both"/>
        <w:rPr>
          <w:rFonts w:ascii="Times New Roman" w:hAnsi="Times New Roman"/>
          <w:szCs w:val="28"/>
          <w:lang w:val="uz-Cyrl-UZ"/>
        </w:rPr>
      </w:pPr>
      <w:r w:rsidRPr="00D438FA">
        <w:rPr>
          <w:rFonts w:ascii="Times New Roman" w:hAnsi="Times New Roman"/>
          <w:szCs w:val="28"/>
          <w:lang w:val="uz-Cyrl-UZ"/>
        </w:rPr>
        <w:t xml:space="preserve">Мактабда касбий тайёргарлик дастури, бу </w:t>
      </w:r>
      <w:r>
        <w:rPr>
          <w:rFonts w:ascii="Times New Roman" w:hAnsi="Times New Roman"/>
          <w:szCs w:val="28"/>
          <w:lang w:val="uz-Cyrl-UZ"/>
        </w:rPr>
        <w:t>е</w:t>
      </w:r>
      <w:r w:rsidRPr="00D438FA">
        <w:rPr>
          <w:rFonts w:ascii="Times New Roman" w:hAnsi="Times New Roman"/>
          <w:szCs w:val="28"/>
          <w:lang w:val="uz-Cyrl-UZ"/>
        </w:rPr>
        <w:t xml:space="preserve">рда ҳарбий мутахассислик бўйича </w:t>
      </w:r>
      <w:r>
        <w:rPr>
          <w:rFonts w:ascii="Times New Roman" w:hAnsi="Times New Roman"/>
          <w:szCs w:val="28"/>
          <w:lang w:val="uz-Cyrl-UZ"/>
        </w:rPr>
        <w:t>юқори малакага эга бўлган, офиц</w:t>
      </w:r>
      <w:r w:rsidRPr="00D438FA">
        <w:rPr>
          <w:rFonts w:ascii="Times New Roman" w:hAnsi="Times New Roman"/>
          <w:szCs w:val="28"/>
          <w:lang w:val="uz-Cyrl-UZ"/>
        </w:rPr>
        <w:t xml:space="preserve">ерлик лавозимларида ўз вазифаларини бажаришга ахлоқий ва жисмонан тайёр бўладиган бўлажак </w:t>
      </w:r>
      <w:r>
        <w:rPr>
          <w:rFonts w:ascii="Times New Roman" w:hAnsi="Times New Roman"/>
          <w:szCs w:val="28"/>
          <w:lang w:val="uz-Cyrl-UZ"/>
        </w:rPr>
        <w:t>командир</w:t>
      </w:r>
      <w:r w:rsidRPr="00D438FA">
        <w:rPr>
          <w:rFonts w:ascii="Times New Roman" w:hAnsi="Times New Roman"/>
          <w:szCs w:val="28"/>
          <w:lang w:val="uz-Cyrl-UZ"/>
        </w:rPr>
        <w:t xml:space="preserve">лар тайёрланишини ҳисобга олади. Унинг ўзига хослиги шундаки, курсантларни қўшинларда кейинги хизматини ҳисобга олган ҳолда ўқитишни назарда тутади ва бундан ташқари, уларга ҳарбий мартабасини мустақил равишда белгилаш ҳуқуқини беради. Шу билан бирга, ўқитувчиларнинг мақсади уларга ҳарбий соҳада тўлиқ маълумот бериш эмас, балки курсантларга тактика ҳақида асосий маълумотларни этказиш ва шу билан уларни масалаларнинг мураккаблигини тушунишга мажбурлашдир. </w:t>
      </w:r>
    </w:p>
    <w:p w:rsidR="00345D88" w:rsidRDefault="00345D88" w:rsidP="00345D88">
      <w:pPr>
        <w:spacing w:line="360" w:lineRule="auto"/>
        <w:ind w:firstLine="709"/>
        <w:jc w:val="both"/>
        <w:rPr>
          <w:rFonts w:ascii="Times New Roman" w:hAnsi="Times New Roman"/>
          <w:szCs w:val="28"/>
          <w:lang w:val="uz-Cyrl-UZ"/>
        </w:rPr>
      </w:pPr>
      <w:r w:rsidRPr="00E5453A">
        <w:rPr>
          <w:rFonts w:ascii="Times New Roman" w:hAnsi="Times New Roman"/>
          <w:szCs w:val="28"/>
          <w:lang w:val="uz-Cyrl-UZ"/>
        </w:rPr>
        <w:t xml:space="preserve">Умуман олганда, Сен-Сир махсус ҳарбий мактаби – унда жорий қилинган ўқув жараёни, бой ўтмиши, шонли анъаналари ва ижобий имиджи билан ҳар томонлама етук, замонавий фикрлайдиган ҳақиқий ватанпарварларни етиштириб чиқарувчи Франциянинг етакчи таълим муассасаларидан бирига айланган. </w:t>
      </w:r>
    </w:p>
    <w:p w:rsidR="00345D88" w:rsidRPr="00FA053D" w:rsidRDefault="00345D88" w:rsidP="00345D88">
      <w:pPr>
        <w:spacing w:line="360" w:lineRule="auto"/>
        <w:ind w:firstLine="709"/>
        <w:jc w:val="both"/>
        <w:rPr>
          <w:rFonts w:ascii="Times New Roman" w:hAnsi="Times New Roman"/>
          <w:szCs w:val="28"/>
          <w:lang w:val="uz-Cyrl-UZ"/>
        </w:rPr>
      </w:pPr>
      <w:r w:rsidRPr="00FA053D">
        <w:rPr>
          <w:rFonts w:ascii="Times New Roman" w:hAnsi="Times New Roman"/>
          <w:szCs w:val="28"/>
          <w:lang w:val="uz-Cyrl-UZ"/>
        </w:rPr>
        <w:t>- курсантларга ижтимоий-маданий характердаги кенг кўламли муаммолар тўғрисида керакли маълумотларни тақдим этиш, бу уларга юзага келадиган қийин вазиятларни тўғри баҳолаш ва холис таҳлил қилишни ўрганиш имкониятини беради;</w:t>
      </w:r>
    </w:p>
    <w:p w:rsidR="00345D88" w:rsidRPr="00E5453A" w:rsidRDefault="00345D88" w:rsidP="00345D88">
      <w:pPr>
        <w:spacing w:line="360" w:lineRule="auto"/>
        <w:ind w:firstLine="709"/>
        <w:jc w:val="both"/>
        <w:rPr>
          <w:rFonts w:ascii="Times New Roman" w:hAnsi="Times New Roman"/>
          <w:szCs w:val="28"/>
          <w:lang w:val="uz-Cyrl-UZ"/>
        </w:rPr>
      </w:pPr>
      <w:r w:rsidRPr="00FA053D">
        <w:rPr>
          <w:rFonts w:ascii="Times New Roman" w:hAnsi="Times New Roman"/>
          <w:szCs w:val="28"/>
          <w:lang w:val="uz-Cyrl-UZ"/>
        </w:rPr>
        <w:t xml:space="preserve">- тарбияланувчиларда ахлоқий қадриятлар, масалан, ахлоқ, ватанпарварлик, фуқаролик бурчлари, шараф, интизом, инсон қадр -қимматининг устуворлиги, буйруқбозлик фазилатлари тўғрисида аниқ тасаввурни ривожлантириш (шахсиятнинг айрим хусусиятларини </w:t>
      </w:r>
      <w:r w:rsidRPr="00FA053D">
        <w:rPr>
          <w:rFonts w:ascii="Times New Roman" w:hAnsi="Times New Roman"/>
          <w:szCs w:val="28"/>
          <w:lang w:val="uz-Cyrl-UZ"/>
        </w:rPr>
        <w:lastRenderedPageBreak/>
        <w:t>ривожлантириш, обрўси ва психологияси бўйича билимларга эга бўлиш). бўйсунувчилар) ва ниҳоят, ҳарбий хизмат талабларига жавоб берадиган касбий маҳорат ва кўникмалар.</w:t>
      </w:r>
    </w:p>
    <w:p w:rsidR="00345D88" w:rsidRPr="000C3B26" w:rsidRDefault="00345D88" w:rsidP="00345D88">
      <w:pPr>
        <w:spacing w:line="360" w:lineRule="auto"/>
        <w:ind w:firstLine="709"/>
        <w:jc w:val="both"/>
        <w:rPr>
          <w:rFonts w:ascii="Times New Roman" w:hAnsi="Times New Roman"/>
          <w:szCs w:val="28"/>
          <w:lang w:val="uz-Cyrl-UZ"/>
        </w:rPr>
      </w:pPr>
      <w:r w:rsidRPr="000C3B26">
        <w:rPr>
          <w:rFonts w:ascii="Times New Roman" w:hAnsi="Times New Roman"/>
          <w:szCs w:val="28"/>
          <w:lang w:val="uz-Cyrl-UZ"/>
        </w:rPr>
        <w:t>Сен-Сир махсус ҳарбий мактаби фаолиятини ўрганиш хулосаларига кўра бугунги кунда Ўзбекистон Республикаси олий ҳарбий таълим тизимида мавжуд бир қатор таълим тизимини янгилаш ва такомиллаштириш зарурати мавжудлиги намоён бўлди.</w:t>
      </w:r>
    </w:p>
    <w:p w:rsidR="00345D88" w:rsidRPr="000C3B26" w:rsidRDefault="00345D88" w:rsidP="00345D88">
      <w:pPr>
        <w:spacing w:line="360" w:lineRule="auto"/>
        <w:ind w:firstLine="709"/>
        <w:jc w:val="both"/>
        <w:rPr>
          <w:rFonts w:ascii="Times New Roman" w:hAnsi="Times New Roman"/>
          <w:szCs w:val="28"/>
          <w:lang w:val="uz-Cyrl-UZ"/>
        </w:rPr>
      </w:pPr>
      <w:r w:rsidRPr="000C3B26">
        <w:rPr>
          <w:rFonts w:ascii="Times New Roman" w:hAnsi="Times New Roman"/>
          <w:szCs w:val="28"/>
          <w:lang w:val="uz-Cyrl-UZ"/>
        </w:rPr>
        <w:t>Замон талабларига жавоб берадиган профессионал армияда фаолият олиб борадиган офицер кадрларни тайёрлашда жорий қилинадиган таълим тизимининг асосий устуворлиги ўқув жараёни, бой ўтмиши, шонли анъаналари ва ҳар томонлама етук, замонавий фикрлайдиган ҳақиқий ватанпарварларни етиштириб чиқаришга мўлжалланган бўлиши зарур.</w:t>
      </w:r>
    </w:p>
    <w:p w:rsidR="00345D88" w:rsidRPr="000C3B26" w:rsidRDefault="00345D88" w:rsidP="00345D88">
      <w:pPr>
        <w:spacing w:line="360" w:lineRule="auto"/>
        <w:ind w:firstLine="709"/>
        <w:jc w:val="both"/>
        <w:rPr>
          <w:rFonts w:ascii="Times New Roman" w:hAnsi="Times New Roman"/>
          <w:szCs w:val="28"/>
          <w:lang w:val="uz-Cyrl-UZ"/>
        </w:rPr>
      </w:pPr>
      <w:r w:rsidRPr="000C3B26">
        <w:rPr>
          <w:rFonts w:ascii="Times New Roman" w:hAnsi="Times New Roman"/>
          <w:szCs w:val="28"/>
          <w:lang w:val="uz-Cyrl-UZ"/>
        </w:rPr>
        <w:t>Бугунги кунда кадрлар тайёрлаш тизимида Республикамизда олиб борилаётган ислоҳотлар кўлами сифатида қуйидаги жиҳатларни Ўзбекистон Республикасининг ҳарбий таълим тизимига жорий қилиш масаласини кўриб чиқишни  мақсадга мувофиқ деб ҳисоблаймиз:</w:t>
      </w:r>
    </w:p>
    <w:p w:rsidR="00345D88" w:rsidRPr="00E5453A" w:rsidRDefault="00345D88" w:rsidP="00345D88">
      <w:pPr>
        <w:spacing w:line="360" w:lineRule="auto"/>
        <w:ind w:firstLine="709"/>
        <w:jc w:val="both"/>
        <w:rPr>
          <w:rFonts w:ascii="Times New Roman" w:hAnsi="Times New Roman"/>
          <w:szCs w:val="28"/>
          <w:lang w:val="uz-Cyrl-UZ"/>
        </w:rPr>
      </w:pPr>
      <w:r w:rsidRPr="00E5453A">
        <w:rPr>
          <w:rFonts w:ascii="Times New Roman" w:hAnsi="Times New Roman"/>
          <w:szCs w:val="28"/>
          <w:lang w:val="uz-Cyrl-UZ"/>
        </w:rPr>
        <w:t>мудофаа вазирлиги олий ҳарбий таълим муассасалари ўқув жараёнини кредит-модул тизимига босқичма-босқич ўтказиш (</w:t>
      </w:r>
      <w:r w:rsidRPr="00E5453A">
        <w:rPr>
          <w:rFonts w:ascii="Times New Roman" w:hAnsi="Times New Roman"/>
          <w:i/>
          <w:szCs w:val="28"/>
          <w:lang w:val="uz-Cyrl-UZ"/>
        </w:rPr>
        <w:t>дастлабки даврда АКТ ва алоқа ҳарбий институтида синов тариқасида</w:t>
      </w:r>
      <w:r w:rsidRPr="00E5453A">
        <w:rPr>
          <w:rFonts w:ascii="Times New Roman" w:hAnsi="Times New Roman"/>
          <w:szCs w:val="28"/>
          <w:lang w:val="uz-Cyrl-UZ"/>
        </w:rPr>
        <w:t xml:space="preserve">); </w:t>
      </w:r>
    </w:p>
    <w:p w:rsidR="00345D88" w:rsidRPr="00E5453A" w:rsidRDefault="00345D88" w:rsidP="00345D88">
      <w:pPr>
        <w:spacing w:line="360" w:lineRule="auto"/>
        <w:ind w:firstLine="709"/>
        <w:jc w:val="both"/>
        <w:rPr>
          <w:rFonts w:ascii="Times New Roman" w:hAnsi="Times New Roman"/>
          <w:szCs w:val="28"/>
          <w:lang w:val="uz-Cyrl-UZ"/>
        </w:rPr>
      </w:pPr>
      <w:r w:rsidRPr="00E5453A">
        <w:rPr>
          <w:rFonts w:ascii="Times New Roman" w:hAnsi="Times New Roman"/>
          <w:szCs w:val="28"/>
          <w:lang w:val="uz-Cyrl-UZ"/>
        </w:rPr>
        <w:t xml:space="preserve">олий таълим муассасаларининг гуманитар ва ижтимоий-иқтисодий йўналишлар бўйича </w:t>
      </w:r>
      <w:r w:rsidRPr="00921CBC">
        <w:rPr>
          <w:rFonts w:ascii="Times New Roman" w:hAnsi="Times New Roman"/>
          <w:szCs w:val="28"/>
          <w:lang w:val="uz-Cyrl-UZ"/>
        </w:rPr>
        <w:t>профессор-ўқитувчилар лавозимларига номзодларни тайинлашни вазирлик миқёсида давлат органларининг тавсиялари асосида</w:t>
      </w:r>
      <w:r w:rsidRPr="00E5453A">
        <w:rPr>
          <w:rFonts w:ascii="Times New Roman" w:hAnsi="Times New Roman"/>
          <w:b/>
          <w:szCs w:val="28"/>
          <w:lang w:val="uz-Cyrl-UZ"/>
        </w:rPr>
        <w:t xml:space="preserve"> </w:t>
      </w:r>
      <w:r w:rsidRPr="00E5453A">
        <w:rPr>
          <w:rFonts w:ascii="Times New Roman" w:hAnsi="Times New Roman"/>
          <w:szCs w:val="28"/>
          <w:lang w:val="uz-Cyrl-UZ"/>
        </w:rPr>
        <w:t>амалга ошириш;</w:t>
      </w:r>
    </w:p>
    <w:p w:rsidR="00345D88" w:rsidRPr="00921CBC" w:rsidRDefault="00345D88" w:rsidP="00345D88">
      <w:pPr>
        <w:spacing w:line="360" w:lineRule="auto"/>
        <w:ind w:firstLine="709"/>
        <w:jc w:val="both"/>
        <w:rPr>
          <w:rFonts w:ascii="Times New Roman" w:hAnsi="Times New Roman"/>
          <w:szCs w:val="28"/>
          <w:lang w:val="uz-Cyrl-UZ"/>
        </w:rPr>
      </w:pPr>
      <w:r w:rsidRPr="00E5453A">
        <w:rPr>
          <w:rFonts w:ascii="Times New Roman" w:hAnsi="Times New Roman"/>
          <w:szCs w:val="28"/>
          <w:lang w:val="uz-Cyrl-UZ"/>
        </w:rPr>
        <w:t>ОҲТМлар курсантлари ва тингловчилари билан ижтимоий-иқтисодий йўналишларда таниқли олимлар, фан арб</w:t>
      </w:r>
      <w:r>
        <w:rPr>
          <w:rFonts w:ascii="Times New Roman" w:hAnsi="Times New Roman"/>
          <w:szCs w:val="28"/>
          <w:lang w:val="uz-Cyrl-UZ"/>
        </w:rPr>
        <w:t>о</w:t>
      </w:r>
      <w:r w:rsidRPr="00E5453A">
        <w:rPr>
          <w:rFonts w:ascii="Times New Roman" w:hAnsi="Times New Roman"/>
          <w:szCs w:val="28"/>
          <w:lang w:val="uz-Cyrl-UZ"/>
        </w:rPr>
        <w:t xml:space="preserve">блари, академиклар, вазирлик ва идоралар раҳбарлари, ҳукумат вакиллари, сенаторлар ва депутатлар томонидан </w:t>
      </w:r>
      <w:r w:rsidRPr="00921CBC">
        <w:rPr>
          <w:rFonts w:ascii="Times New Roman" w:hAnsi="Times New Roman"/>
          <w:szCs w:val="28"/>
          <w:lang w:val="uz-Cyrl-UZ"/>
        </w:rPr>
        <w:t>долзарб мавзуларда маърузалар ўқиш тажрибасини йўлга қўйиш;</w:t>
      </w:r>
    </w:p>
    <w:p w:rsidR="00345D88" w:rsidRPr="00E5453A" w:rsidRDefault="00345D88" w:rsidP="00345D88">
      <w:pPr>
        <w:spacing w:line="360" w:lineRule="auto"/>
        <w:ind w:firstLine="709"/>
        <w:jc w:val="both"/>
        <w:rPr>
          <w:rFonts w:ascii="Times New Roman" w:hAnsi="Times New Roman"/>
          <w:szCs w:val="28"/>
          <w:lang w:val="uz-Cyrl-UZ"/>
        </w:rPr>
      </w:pPr>
      <w:r w:rsidRPr="00E5453A">
        <w:rPr>
          <w:rFonts w:ascii="Times New Roman" w:hAnsi="Times New Roman"/>
          <w:szCs w:val="28"/>
          <w:lang w:val="uz-Cyrl-UZ"/>
        </w:rPr>
        <w:t xml:space="preserve">таълим муасссаларида чет тилларини ўрганишнинг самарали усулларини жорий қилиш орқали </w:t>
      </w:r>
      <w:r w:rsidRPr="00E5453A">
        <w:rPr>
          <w:rFonts w:ascii="Times New Roman" w:hAnsi="Times New Roman"/>
          <w:i/>
          <w:szCs w:val="28"/>
          <w:lang w:val="uz-Cyrl-UZ"/>
        </w:rPr>
        <w:t xml:space="preserve">(ўқув вақтларида ва ундан ташқари </w:t>
      </w:r>
      <w:r w:rsidRPr="00E5453A">
        <w:rPr>
          <w:rFonts w:ascii="Times New Roman" w:hAnsi="Times New Roman"/>
          <w:i/>
          <w:szCs w:val="28"/>
          <w:lang w:val="uz-Cyrl-UZ"/>
        </w:rPr>
        <w:lastRenderedPageBreak/>
        <w:t>вақтларда)</w:t>
      </w:r>
      <w:r w:rsidRPr="00E5453A">
        <w:rPr>
          <w:rFonts w:ascii="Times New Roman" w:hAnsi="Times New Roman"/>
          <w:szCs w:val="28"/>
          <w:lang w:val="uz-Cyrl-UZ"/>
        </w:rPr>
        <w:t xml:space="preserve"> курсантларнинг </w:t>
      </w:r>
      <w:r w:rsidRPr="00921CBC">
        <w:rPr>
          <w:rFonts w:ascii="Times New Roman" w:hAnsi="Times New Roman"/>
          <w:szCs w:val="28"/>
          <w:lang w:val="uz-Cyrl-UZ"/>
        </w:rPr>
        <w:t>ўқишни тамомлагандан сўнг битта (ёки иккита) чет тилларида эркин сўзлаша олишларини</w:t>
      </w:r>
      <w:r w:rsidRPr="00E5453A">
        <w:rPr>
          <w:rFonts w:ascii="Times New Roman" w:hAnsi="Times New Roman"/>
          <w:szCs w:val="28"/>
          <w:lang w:val="uz-Cyrl-UZ"/>
        </w:rPr>
        <w:t xml:space="preserve"> таъминлашга эришиш.</w:t>
      </w:r>
    </w:p>
    <w:p w:rsidR="00345D88" w:rsidRPr="00921CBC" w:rsidRDefault="00345D88" w:rsidP="00345D88">
      <w:pPr>
        <w:spacing w:line="360" w:lineRule="auto"/>
        <w:ind w:firstLine="709"/>
        <w:jc w:val="center"/>
        <w:rPr>
          <w:rFonts w:ascii="Times New Roman" w:hAnsi="Times New Roman"/>
          <w:b/>
          <w:szCs w:val="28"/>
          <w:lang w:val="uz-Cyrl-UZ"/>
        </w:rPr>
      </w:pPr>
      <w:r w:rsidRPr="00921CBC">
        <w:rPr>
          <w:rFonts w:ascii="Times New Roman" w:hAnsi="Times New Roman"/>
          <w:b/>
          <w:szCs w:val="28"/>
          <w:lang w:val="uz-Cyrl-UZ"/>
        </w:rPr>
        <w:t>Фойдаланилган адабиётлар рўйхати:</w:t>
      </w:r>
    </w:p>
    <w:p w:rsidR="00345D88" w:rsidRPr="00AE0C0B" w:rsidRDefault="00345D88" w:rsidP="00345D88">
      <w:pPr>
        <w:pStyle w:val="a8"/>
        <w:numPr>
          <w:ilvl w:val="0"/>
          <w:numId w:val="2"/>
        </w:numPr>
        <w:spacing w:after="0" w:line="360" w:lineRule="auto"/>
        <w:ind w:left="0" w:firstLine="0"/>
        <w:rPr>
          <w:rFonts w:ascii="Times New Roman" w:hAnsi="Times New Roman"/>
          <w:sz w:val="28"/>
          <w:szCs w:val="28"/>
          <w:lang w:val="uz-Cyrl-UZ"/>
        </w:rPr>
      </w:pPr>
      <w:r w:rsidRPr="00AE0C0B">
        <w:rPr>
          <w:rFonts w:ascii="Times New Roman" w:hAnsi="Times New Roman"/>
          <w:sz w:val="28"/>
          <w:szCs w:val="28"/>
          <w:lang w:val="uz-Cyrl-UZ"/>
        </w:rPr>
        <w:t>Мирзиёeв Ш.М. Буюк келажагимизни мард ва олийжаноб ҳалқимиз билан бирга қурамиз. –Т.; “Ўзбекистон”, 2017.-488 бет.</w:t>
      </w:r>
    </w:p>
    <w:p w:rsidR="00345D88" w:rsidRPr="0092424C" w:rsidRDefault="00345D88" w:rsidP="00345D88">
      <w:pPr>
        <w:pStyle w:val="a8"/>
        <w:numPr>
          <w:ilvl w:val="0"/>
          <w:numId w:val="2"/>
        </w:numPr>
        <w:spacing w:after="160" w:line="259" w:lineRule="auto"/>
        <w:ind w:left="0" w:firstLine="0"/>
        <w:jc w:val="both"/>
        <w:rPr>
          <w:rFonts w:ascii="Times New Roman" w:hAnsi="Times New Roman"/>
          <w:sz w:val="28"/>
          <w:szCs w:val="28"/>
        </w:rPr>
      </w:pPr>
      <w:r>
        <w:rPr>
          <w:rFonts w:ascii="Times New Roman" w:hAnsi="Times New Roman"/>
          <w:sz w:val="28"/>
          <w:szCs w:val="28"/>
          <w:lang w:val="uz-Cyrl-UZ"/>
        </w:rPr>
        <w:t xml:space="preserve"> </w:t>
      </w:r>
      <w:r w:rsidRPr="0092424C">
        <w:rPr>
          <w:rFonts w:ascii="Times New Roman" w:hAnsi="Times New Roman"/>
          <w:color w:val="222222"/>
          <w:sz w:val="28"/>
          <w:szCs w:val="28"/>
          <w:shd w:val="clear" w:color="auto" w:fill="FFFFFF"/>
        </w:rPr>
        <w:t>Абдуллаева, Ш. А. (2019). Образование через всю жизнь: непрерывное образование в интересах устойчивого развития. In </w:t>
      </w:r>
      <w:r w:rsidRPr="0092424C">
        <w:rPr>
          <w:rFonts w:ascii="Times New Roman" w:hAnsi="Times New Roman"/>
          <w:i/>
          <w:iCs/>
          <w:color w:val="222222"/>
          <w:sz w:val="28"/>
          <w:szCs w:val="28"/>
          <w:shd w:val="clear" w:color="auto" w:fill="FFFFFF"/>
        </w:rPr>
        <w:t>Образование через всю жизнь: непрерывное образование в интересах устойчивого развития</w:t>
      </w:r>
      <w:r w:rsidRPr="0092424C">
        <w:rPr>
          <w:rFonts w:ascii="Times New Roman" w:hAnsi="Times New Roman"/>
          <w:color w:val="222222"/>
          <w:sz w:val="28"/>
          <w:szCs w:val="28"/>
          <w:shd w:val="clear" w:color="auto" w:fill="FFFFFF"/>
        </w:rPr>
        <w:t> (pp. 4-10).</w:t>
      </w:r>
    </w:p>
    <w:p w:rsidR="00345D88" w:rsidRPr="000C5621" w:rsidRDefault="00345D88" w:rsidP="00345D88">
      <w:pPr>
        <w:pStyle w:val="a8"/>
        <w:numPr>
          <w:ilvl w:val="0"/>
          <w:numId w:val="2"/>
        </w:numPr>
        <w:spacing w:after="160" w:line="259" w:lineRule="auto"/>
        <w:ind w:left="0" w:firstLine="0"/>
        <w:jc w:val="both"/>
        <w:rPr>
          <w:rFonts w:ascii="Times New Roman" w:hAnsi="Times New Roman"/>
          <w:sz w:val="28"/>
          <w:szCs w:val="28"/>
        </w:rPr>
      </w:pPr>
      <w:r w:rsidRPr="000C5621">
        <w:rPr>
          <w:rFonts w:ascii="Times New Roman" w:hAnsi="Times New Roman"/>
          <w:color w:val="222222"/>
          <w:sz w:val="28"/>
          <w:szCs w:val="28"/>
          <w:shd w:val="clear" w:color="auto" w:fill="FFFFFF"/>
        </w:rPr>
        <w:t>Абдуллаева, Ш. А.,</w:t>
      </w:r>
      <w:r w:rsidRPr="000C5621">
        <w:rPr>
          <w:rFonts w:ascii="Times New Roman" w:hAnsi="Times New Roman"/>
          <w:color w:val="222222"/>
          <w:sz w:val="28"/>
          <w:szCs w:val="28"/>
          <w:shd w:val="clear" w:color="auto" w:fill="FFFFFF"/>
          <w:lang w:val="uz-Cyrl-UZ"/>
        </w:rPr>
        <w:t xml:space="preserve"> </w:t>
      </w:r>
      <w:r w:rsidRPr="000C5621">
        <w:rPr>
          <w:rFonts w:ascii="Times New Roman" w:hAnsi="Times New Roman"/>
          <w:color w:val="222222"/>
          <w:sz w:val="28"/>
          <w:szCs w:val="28"/>
          <w:shd w:val="clear" w:color="auto" w:fill="FFFFFF"/>
        </w:rPr>
        <w:t>Зайнитдинова, М.А. (2018). Совершенствование качества образования в системе переподготовки и повышения квалификации педагогических кадров. </w:t>
      </w:r>
      <w:r w:rsidRPr="000C5621">
        <w:rPr>
          <w:rFonts w:ascii="Times New Roman" w:hAnsi="Times New Roman"/>
          <w:i/>
          <w:iCs/>
          <w:color w:val="222222"/>
          <w:sz w:val="28"/>
          <w:szCs w:val="28"/>
          <w:shd w:val="clear" w:color="auto" w:fill="FFFFFF"/>
        </w:rPr>
        <w:t>Научный результат. Педагогика и психология образования</w:t>
      </w:r>
      <w:r w:rsidRPr="000C5621">
        <w:rPr>
          <w:rFonts w:ascii="Times New Roman" w:hAnsi="Times New Roman"/>
          <w:color w:val="222222"/>
          <w:sz w:val="28"/>
          <w:szCs w:val="28"/>
          <w:shd w:val="clear" w:color="auto" w:fill="FFFFFF"/>
        </w:rPr>
        <w:t>, </w:t>
      </w:r>
      <w:r w:rsidRPr="000C5621">
        <w:rPr>
          <w:rFonts w:ascii="Times New Roman" w:hAnsi="Times New Roman"/>
          <w:i/>
          <w:iCs/>
          <w:color w:val="222222"/>
          <w:sz w:val="28"/>
          <w:szCs w:val="28"/>
          <w:shd w:val="clear" w:color="auto" w:fill="FFFFFF"/>
        </w:rPr>
        <w:t>4</w:t>
      </w:r>
      <w:r w:rsidRPr="000C5621">
        <w:rPr>
          <w:rFonts w:ascii="Times New Roman" w:hAnsi="Times New Roman"/>
          <w:color w:val="222222"/>
          <w:sz w:val="28"/>
          <w:szCs w:val="28"/>
          <w:shd w:val="clear" w:color="auto" w:fill="FFFFFF"/>
        </w:rPr>
        <w:t>(3).</w:t>
      </w:r>
    </w:p>
    <w:p w:rsidR="00345D88" w:rsidRPr="000C5621" w:rsidRDefault="00345D88" w:rsidP="00345D88">
      <w:pPr>
        <w:pStyle w:val="a8"/>
        <w:numPr>
          <w:ilvl w:val="0"/>
          <w:numId w:val="2"/>
        </w:numPr>
        <w:spacing w:after="160" w:line="259" w:lineRule="auto"/>
        <w:ind w:left="0" w:firstLine="0"/>
        <w:jc w:val="both"/>
        <w:rPr>
          <w:rFonts w:ascii="Times New Roman" w:hAnsi="Times New Roman"/>
          <w:sz w:val="28"/>
          <w:szCs w:val="28"/>
        </w:rPr>
      </w:pPr>
      <w:r w:rsidRPr="000C5621">
        <w:rPr>
          <w:rFonts w:ascii="Times New Roman" w:hAnsi="Times New Roman"/>
          <w:color w:val="222222"/>
          <w:sz w:val="28"/>
          <w:szCs w:val="28"/>
          <w:shd w:val="clear" w:color="auto" w:fill="FFFFFF"/>
        </w:rPr>
        <w:t>Лутфиллаев, М.Х., Абдуллаева, Ш.А. (2019). Вопросы разработки и внедрения программного обеспечения педагогической диагностики (на примере высших учебных заведений республики Узбекистан). </w:t>
      </w:r>
      <w:r w:rsidRPr="000C5621">
        <w:rPr>
          <w:rFonts w:ascii="Times New Roman" w:hAnsi="Times New Roman"/>
          <w:i/>
          <w:iCs/>
          <w:color w:val="222222"/>
          <w:sz w:val="28"/>
          <w:szCs w:val="28"/>
          <w:shd w:val="clear" w:color="auto" w:fill="FFFFFF"/>
        </w:rPr>
        <w:t>Образовательные ресурсы и технологии</w:t>
      </w:r>
      <w:r w:rsidRPr="000C5621">
        <w:rPr>
          <w:rFonts w:ascii="Times New Roman" w:hAnsi="Times New Roman"/>
          <w:color w:val="222222"/>
          <w:sz w:val="28"/>
          <w:szCs w:val="28"/>
          <w:shd w:val="clear" w:color="auto" w:fill="FFFFFF"/>
        </w:rPr>
        <w:t>, (3 (28)).</w:t>
      </w:r>
    </w:p>
    <w:p w:rsidR="00345D88" w:rsidRPr="0092424C" w:rsidRDefault="00345D88" w:rsidP="00345D88">
      <w:pPr>
        <w:pStyle w:val="a8"/>
        <w:numPr>
          <w:ilvl w:val="0"/>
          <w:numId w:val="2"/>
        </w:numPr>
        <w:spacing w:after="160" w:line="259" w:lineRule="auto"/>
        <w:ind w:left="0" w:firstLine="0"/>
        <w:jc w:val="both"/>
        <w:rPr>
          <w:rFonts w:ascii="Times New Roman" w:hAnsi="Times New Roman"/>
          <w:sz w:val="28"/>
          <w:szCs w:val="28"/>
        </w:rPr>
      </w:pPr>
      <w:r w:rsidRPr="000C5621">
        <w:rPr>
          <w:rFonts w:ascii="Times New Roman" w:hAnsi="Times New Roman"/>
          <w:color w:val="222222"/>
          <w:sz w:val="28"/>
          <w:szCs w:val="28"/>
          <w:shd w:val="clear" w:color="auto" w:fill="FFFFFF"/>
        </w:rPr>
        <w:t>Абдуллаева, Ш.А., Хужаназарова, С.Ф. (2017). Организация работы по воспитанию толерантности в средних</w:t>
      </w:r>
      <w:r w:rsidRPr="0092424C">
        <w:rPr>
          <w:rFonts w:ascii="Times New Roman" w:hAnsi="Times New Roman"/>
          <w:color w:val="222222"/>
          <w:sz w:val="28"/>
          <w:szCs w:val="28"/>
          <w:shd w:val="clear" w:color="auto" w:fill="FFFFFF"/>
        </w:rPr>
        <w:t xml:space="preserve"> общеобразовательных школах. </w:t>
      </w:r>
      <w:r w:rsidRPr="0092424C">
        <w:rPr>
          <w:rFonts w:ascii="Times New Roman" w:hAnsi="Times New Roman"/>
          <w:i/>
          <w:iCs/>
          <w:color w:val="222222"/>
          <w:sz w:val="28"/>
          <w:szCs w:val="28"/>
          <w:shd w:val="clear" w:color="auto" w:fill="FFFFFF"/>
        </w:rPr>
        <w:t>Современное образование (Узбекистан)</w:t>
      </w:r>
      <w:r w:rsidRPr="0092424C">
        <w:rPr>
          <w:rFonts w:ascii="Times New Roman" w:hAnsi="Times New Roman"/>
          <w:color w:val="222222"/>
          <w:sz w:val="28"/>
          <w:szCs w:val="28"/>
          <w:shd w:val="clear" w:color="auto" w:fill="FFFFFF"/>
        </w:rPr>
        <w:t>, (7).</w:t>
      </w:r>
    </w:p>
    <w:p w:rsidR="00345D88" w:rsidRPr="00AE0C0B" w:rsidRDefault="00345D88" w:rsidP="00345D88">
      <w:pPr>
        <w:pStyle w:val="a8"/>
        <w:numPr>
          <w:ilvl w:val="0"/>
          <w:numId w:val="2"/>
        </w:numPr>
        <w:spacing w:after="0" w:line="360" w:lineRule="auto"/>
        <w:ind w:left="0" w:firstLine="0"/>
        <w:rPr>
          <w:rFonts w:ascii="Times New Roman" w:hAnsi="Times New Roman"/>
          <w:sz w:val="28"/>
          <w:szCs w:val="28"/>
          <w:lang w:val="uz-Cyrl-UZ"/>
        </w:rPr>
      </w:pPr>
      <w:r w:rsidRPr="00AE0C0B">
        <w:rPr>
          <w:rFonts w:ascii="Times New Roman" w:hAnsi="Times New Roman"/>
          <w:sz w:val="28"/>
          <w:szCs w:val="28"/>
          <w:lang w:val="uz-Cyrl-UZ"/>
        </w:rPr>
        <w:t>П. Колесов, А.Стрелецки. Сен-Сирская специальная военная школа сухопутных войск Франции (2006) // Зарубежное военное обозрение №6 2006</w:t>
      </w:r>
    </w:p>
    <w:p w:rsidR="00345D88" w:rsidRPr="00AE0C0B" w:rsidRDefault="00345D88" w:rsidP="00345D88">
      <w:pPr>
        <w:pStyle w:val="a8"/>
        <w:numPr>
          <w:ilvl w:val="0"/>
          <w:numId w:val="2"/>
        </w:numPr>
        <w:spacing w:after="0" w:line="360" w:lineRule="auto"/>
        <w:ind w:left="0" w:firstLine="0"/>
        <w:rPr>
          <w:rFonts w:ascii="Times New Roman" w:hAnsi="Times New Roman"/>
          <w:sz w:val="28"/>
          <w:szCs w:val="28"/>
          <w:lang w:val="uz-Cyrl-UZ"/>
        </w:rPr>
      </w:pPr>
      <w:r w:rsidRPr="00AE0C0B">
        <w:rPr>
          <w:rFonts w:ascii="Times New Roman" w:hAnsi="Times New Roman"/>
          <w:sz w:val="28"/>
          <w:szCs w:val="28"/>
          <w:lang w:val="uz-Cyrl-UZ"/>
        </w:rPr>
        <w:t>Odile Roynette, «La mixité : une révolution en danger?», L'Histoire № 455, январь 2019, p. 12-19.</w:t>
      </w:r>
    </w:p>
    <w:p w:rsidR="00345D88" w:rsidRPr="00AE0C0B" w:rsidRDefault="00345D88" w:rsidP="00345D88">
      <w:pPr>
        <w:pStyle w:val="a8"/>
        <w:numPr>
          <w:ilvl w:val="0"/>
          <w:numId w:val="2"/>
        </w:numPr>
        <w:spacing w:after="0" w:line="360" w:lineRule="auto"/>
        <w:ind w:left="0" w:firstLine="0"/>
        <w:rPr>
          <w:rFonts w:ascii="Times New Roman" w:hAnsi="Times New Roman"/>
          <w:sz w:val="28"/>
          <w:szCs w:val="28"/>
          <w:lang w:val="uz-Cyrl-UZ"/>
        </w:rPr>
      </w:pPr>
      <w:r w:rsidRPr="00AE0C0B">
        <w:rPr>
          <w:rFonts w:ascii="Times New Roman" w:hAnsi="Times New Roman"/>
          <w:sz w:val="28"/>
          <w:szCs w:val="28"/>
          <w:lang w:val="uz-Cyrl-UZ"/>
        </w:rPr>
        <w:t>Феличкин Ю. М. Как я стал двойником: Воспоминания. — Ростов н/Д: Ред. журн. «Дон», 1990. — 160 с. — ISBN 5-7509-0206-4.</w:t>
      </w:r>
    </w:p>
    <w:p w:rsidR="00345D88" w:rsidRPr="00AE0C0B" w:rsidRDefault="00345D88" w:rsidP="00345D88">
      <w:pPr>
        <w:pStyle w:val="a8"/>
        <w:numPr>
          <w:ilvl w:val="0"/>
          <w:numId w:val="2"/>
        </w:numPr>
        <w:spacing w:after="0" w:line="360" w:lineRule="auto"/>
        <w:ind w:left="0" w:firstLine="0"/>
        <w:rPr>
          <w:rFonts w:ascii="Times New Roman" w:hAnsi="Times New Roman"/>
          <w:sz w:val="28"/>
          <w:szCs w:val="28"/>
          <w:lang w:val="uz-Cyrl-UZ"/>
        </w:rPr>
      </w:pPr>
      <w:r w:rsidRPr="00AE0C0B">
        <w:rPr>
          <w:rFonts w:ascii="Times New Roman" w:hAnsi="Times New Roman"/>
          <w:sz w:val="28"/>
          <w:szCs w:val="28"/>
          <w:lang w:val="uz-Cyrl-UZ"/>
        </w:rPr>
        <w:t>Сен-Сирская военная школа // Энциклопедический словарь Брокгауза и Ефрона : в 86 т. (82 т. и 4 доп.). — СПб., 1890—1907.</w:t>
      </w:r>
    </w:p>
    <w:p w:rsidR="00345D88" w:rsidRPr="00AE0C0B" w:rsidRDefault="00345D88" w:rsidP="00345D88">
      <w:pPr>
        <w:pStyle w:val="a8"/>
        <w:numPr>
          <w:ilvl w:val="0"/>
          <w:numId w:val="2"/>
        </w:numPr>
        <w:spacing w:after="0" w:line="360" w:lineRule="auto"/>
        <w:ind w:left="0" w:firstLine="0"/>
        <w:rPr>
          <w:rFonts w:ascii="Times New Roman" w:hAnsi="Times New Roman"/>
          <w:sz w:val="28"/>
          <w:szCs w:val="28"/>
          <w:lang w:val="uz-Cyrl-UZ"/>
        </w:rPr>
      </w:pPr>
      <w:r w:rsidRPr="00AE0C0B">
        <w:rPr>
          <w:rFonts w:ascii="Times New Roman" w:hAnsi="Times New Roman"/>
          <w:sz w:val="28"/>
          <w:szCs w:val="28"/>
          <w:lang w:val="uz-Cyrl-UZ"/>
        </w:rPr>
        <w:t>Узоқов.А.М. Талабаларда ватанпарварлик даражаси кўрсаткичларини педагогик таҳлил қилиш ва баҳолаш: П.ф.ф.д</w:t>
      </w:r>
      <w:r>
        <w:rPr>
          <w:rFonts w:ascii="Times New Roman" w:hAnsi="Times New Roman"/>
          <w:sz w:val="28"/>
          <w:szCs w:val="28"/>
          <w:lang w:val="uz-Cyrl-UZ"/>
        </w:rPr>
        <w:t>.</w:t>
      </w:r>
      <w:r w:rsidRPr="00AE0C0B">
        <w:rPr>
          <w:rFonts w:ascii="Times New Roman" w:hAnsi="Times New Roman"/>
          <w:sz w:val="28"/>
          <w:szCs w:val="28"/>
          <w:lang w:val="uz-Cyrl-UZ"/>
        </w:rPr>
        <w:t>(PhD) ... дис// – Самарқанд: Самду, 2020. – 13 б.</w:t>
      </w:r>
    </w:p>
    <w:p w:rsidR="000A35F7" w:rsidRPr="00345D88" w:rsidRDefault="000A35F7">
      <w:pPr>
        <w:rPr>
          <w:lang w:val="uz-Cyrl-UZ"/>
        </w:rPr>
      </w:pPr>
    </w:p>
    <w:sectPr w:rsidR="000A35F7" w:rsidRPr="00345D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C98" w:rsidRDefault="00824C98" w:rsidP="00345D88">
      <w:r>
        <w:separator/>
      </w:r>
    </w:p>
  </w:endnote>
  <w:endnote w:type="continuationSeparator" w:id="0">
    <w:p w:rsidR="00824C98" w:rsidRDefault="00824C98" w:rsidP="0034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NDA Times UZ">
    <w:altName w:val="Segoe UI"/>
    <w:charset w:val="00"/>
    <w:family w:val="swiss"/>
    <w:pitch w:val="variable"/>
    <w:sig w:usb0="00000001" w:usb1="00000000" w:usb2="00000000" w:usb3="00000000" w:csb0="00000005" w:csb1="00000000"/>
  </w:font>
  <w:font w:name="MS Mincho">
    <w:altName w:val="ＭＳ 明朝"/>
    <w:panose1 w:val="02020609040205080304"/>
    <w:charset w:val="80"/>
    <w:family w:val="roman"/>
    <w:pitch w:val="fixed"/>
    <w:sig w:usb0="00000001" w:usb1="08070000" w:usb2="00000010" w:usb3="00000000" w:csb0="00020000" w:csb1="00000000"/>
  </w:font>
  <w:font w:name="Times New Roman IRO">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C98" w:rsidRDefault="00824C98" w:rsidP="00345D88">
      <w:r>
        <w:separator/>
      </w:r>
    </w:p>
  </w:footnote>
  <w:footnote w:type="continuationSeparator" w:id="0">
    <w:p w:rsidR="00824C98" w:rsidRDefault="00824C98" w:rsidP="00345D88">
      <w:r>
        <w:continuationSeparator/>
      </w:r>
    </w:p>
  </w:footnote>
  <w:footnote w:id="1">
    <w:p w:rsidR="00345D88" w:rsidRPr="00391A3C" w:rsidRDefault="00345D88" w:rsidP="00345D88">
      <w:pPr>
        <w:jc w:val="both"/>
        <w:rPr>
          <w:rFonts w:ascii="Times New Roman" w:hAnsi="Times New Roman"/>
          <w:bCs/>
          <w:sz w:val="20"/>
          <w:szCs w:val="20"/>
          <w:lang w:val="uz-Cyrl-UZ"/>
        </w:rPr>
      </w:pPr>
      <w:r w:rsidRPr="00391A3C">
        <w:rPr>
          <w:rStyle w:val="a7"/>
          <w:rFonts w:ascii="Times New Roman" w:hAnsi="Times New Roman"/>
          <w:sz w:val="20"/>
          <w:szCs w:val="20"/>
        </w:rPr>
        <w:footnoteRef/>
      </w:r>
      <w:r w:rsidRPr="005212DF">
        <w:rPr>
          <w:rFonts w:ascii="Times New Roman" w:hAnsi="Times New Roman"/>
          <w:sz w:val="20"/>
          <w:szCs w:val="20"/>
          <w:lang w:val="en-US"/>
        </w:rPr>
        <w:t xml:space="preserve"> </w:t>
      </w:r>
      <w:r w:rsidRPr="00391A3C">
        <w:rPr>
          <w:rFonts w:ascii="Times New Roman" w:hAnsi="Times New Roman"/>
          <w:sz w:val="20"/>
          <w:szCs w:val="20"/>
          <w:lang w:val="uz-Cyrl-UZ"/>
        </w:rPr>
        <w:t>Мирзиёев.Ш.М.</w:t>
      </w:r>
      <w:r w:rsidRPr="00391A3C">
        <w:rPr>
          <w:rFonts w:ascii="Times New Roman" w:hAnsi="Times New Roman"/>
          <w:bCs/>
          <w:sz w:val="20"/>
          <w:szCs w:val="20"/>
          <w:lang w:val="uz-Cyrl-UZ"/>
        </w:rPr>
        <w:t xml:space="preserve"> Буюк келажагимизни мард ва олийжаноб ҳалқимиз билан бирга қурамиз. –Т.; “Ўзбекистон”, 2017.-488 бет.</w:t>
      </w:r>
    </w:p>
    <w:p w:rsidR="00345D88" w:rsidRPr="00391A3C" w:rsidRDefault="00345D88" w:rsidP="00345D88">
      <w:pPr>
        <w:pStyle w:val="a5"/>
        <w:rPr>
          <w:lang w:val="uz-Cyrl-UZ"/>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FAB"/>
    <w:multiLevelType w:val="hybridMultilevel"/>
    <w:tmpl w:val="7DFEDF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A90097"/>
    <w:multiLevelType w:val="hybridMultilevel"/>
    <w:tmpl w:val="A2447680"/>
    <w:lvl w:ilvl="0" w:tplc="ABC2E4EE">
      <w:start w:val="1"/>
      <w:numFmt w:val="decimal"/>
      <w:lvlText w:val="%1."/>
      <w:lvlJc w:val="left"/>
      <w:pPr>
        <w:ind w:left="720" w:hanging="360"/>
      </w:pPr>
      <w:rPr>
        <w:rFonts w:hint="default"/>
        <w:color w:val="2222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DF"/>
    <w:rsid w:val="000A35F7"/>
    <w:rsid w:val="001F6BDF"/>
    <w:rsid w:val="00240D98"/>
    <w:rsid w:val="00345D88"/>
    <w:rsid w:val="005E030F"/>
    <w:rsid w:val="0063725C"/>
    <w:rsid w:val="0082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3C38"/>
  <w15:chartTrackingRefBased/>
  <w15:docId w15:val="{C85F6C4E-25AD-41BA-B1B0-4CA63BB5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D88"/>
    <w:pPr>
      <w:spacing w:after="0" w:line="240" w:lineRule="auto"/>
    </w:pPr>
    <w:rPr>
      <w:rFonts w:ascii="PANDA Times UZ" w:eastAsia="Times New Roman" w:hAnsi="PANDA Times UZ"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aliases w:val="Обычный (веб) Знак1,Обычный (веб) Знак Знак Знак,Обычный (веб) Знак Знак,Знак1"/>
    <w:basedOn w:val="a"/>
    <w:next w:val="a3"/>
    <w:link w:val="a4"/>
    <w:uiPriority w:val="99"/>
    <w:qFormat/>
    <w:rsid w:val="00345D88"/>
    <w:pPr>
      <w:spacing w:before="100" w:beforeAutospacing="1" w:after="100" w:afterAutospacing="1"/>
    </w:pPr>
    <w:rPr>
      <w:color w:val="000000"/>
      <w:sz w:val="24"/>
      <w:lang w:val="x-none" w:eastAsia="x-none"/>
    </w:rPr>
  </w:style>
  <w:style w:type="paragraph" w:styleId="a5">
    <w:name w:val="footnote text"/>
    <w:aliases w:val="список,Знак,список Знак Знак,список Знак,Знак Знак Знак,список Знак Знак Знак,Знак Знак,Текст сноски Знак Знак,Текст сноски Знак Знак Знак,Footnote Text Char Знак Знак Знак,Dipnot Metni Char Char Char Char,Dipnot Metni1,Cha,-++ Знак,-++,f"/>
    <w:basedOn w:val="a"/>
    <w:link w:val="a6"/>
    <w:unhideWhenUsed/>
    <w:qFormat/>
    <w:rsid w:val="00345D88"/>
    <w:rPr>
      <w:rFonts w:ascii="Times New Roman" w:hAnsi="Times New Roman"/>
      <w:sz w:val="20"/>
      <w:szCs w:val="20"/>
      <w:lang w:val="x-none"/>
    </w:rPr>
  </w:style>
  <w:style w:type="character" w:customStyle="1" w:styleId="a6">
    <w:name w:val="Текст сноски Знак"/>
    <w:aliases w:val="список Знак1,Знак Знак1,список Знак Знак Знак1,список Знак Знак1,Знак Знак Знак Знак,список Знак Знак Знак Знак,Знак Знак Знак1,Текст сноски Знак Знак Знак1,Текст сноски Знак Знак Знак Знак,Footnote Text Char Знак Знак Знак Знак,f Знак"/>
    <w:basedOn w:val="a0"/>
    <w:link w:val="a5"/>
    <w:qFormat/>
    <w:rsid w:val="00345D88"/>
    <w:rPr>
      <w:rFonts w:ascii="Times New Roman" w:eastAsia="Times New Roman" w:hAnsi="Times New Roman" w:cs="Times New Roman"/>
      <w:sz w:val="20"/>
      <w:szCs w:val="20"/>
      <w:lang w:val="x-none" w:eastAsia="ru-RU"/>
    </w:rPr>
  </w:style>
  <w:style w:type="character" w:styleId="a7">
    <w:name w:val="footnote reference"/>
    <w:semiHidden/>
    <w:unhideWhenUsed/>
    <w:rsid w:val="00345D88"/>
    <w:rPr>
      <w:vertAlign w:val="superscript"/>
    </w:rPr>
  </w:style>
  <w:style w:type="paragraph" w:styleId="a8">
    <w:name w:val="List Paragraph"/>
    <w:aliases w:val="Bullet Points,Listenabsatz1,Bullet List Paragraph,Level 1 Bullet,Subtítulo tabela,Resume Title,heading 4,Citation List,Liste Paragraf,List Bullet-OpsManual,Ha,Bullet OFM,Bullet List,Viñeta 1,List_Paragraph,Multilevel para_II,Numbered list"/>
    <w:basedOn w:val="a"/>
    <w:link w:val="a9"/>
    <w:uiPriority w:val="34"/>
    <w:qFormat/>
    <w:rsid w:val="00345D88"/>
    <w:pPr>
      <w:spacing w:after="200" w:line="276" w:lineRule="auto"/>
      <w:ind w:left="720"/>
      <w:contextualSpacing/>
    </w:pPr>
    <w:rPr>
      <w:rFonts w:ascii="Calibri" w:eastAsia="MS Mincho" w:hAnsi="Calibri"/>
      <w:sz w:val="22"/>
      <w:szCs w:val="22"/>
      <w:lang w:val="x-none" w:eastAsia="en-US"/>
    </w:rPr>
  </w:style>
  <w:style w:type="character" w:customStyle="1" w:styleId="a9">
    <w:name w:val="Абзац списка Знак"/>
    <w:aliases w:val="Bullet Points Знак,Listenabsatz1 Знак,Bullet List Paragraph Знак,Level 1 Bullet Знак,Subtítulo tabela Знак,Resume Title Знак,heading 4 Знак,Citation List Знак,Liste Paragraf Знак,List Bullet-OpsManual Знак,Ha Знак,Bullet OFM Знак"/>
    <w:link w:val="a8"/>
    <w:uiPriority w:val="34"/>
    <w:locked/>
    <w:rsid w:val="00345D88"/>
    <w:rPr>
      <w:rFonts w:ascii="Calibri" w:eastAsia="MS Mincho" w:hAnsi="Calibri" w:cs="Times New Roman"/>
      <w:lang w:val="x-none"/>
    </w:rPr>
  </w:style>
  <w:style w:type="character" w:customStyle="1" w:styleId="a4">
    <w:name w:val="Обычный (Интернет) Знак"/>
    <w:aliases w:val="Обычный (Web) Знак,Обычный (веб) Знак1 Знак,Обычный (веб) Знак Знак Знак Знак,Обычный (веб) Знак Знак Знак1,Знак1 Знак"/>
    <w:link w:val="Web"/>
    <w:uiPriority w:val="99"/>
    <w:rsid w:val="00345D88"/>
    <w:rPr>
      <w:rFonts w:ascii="PANDA Times UZ" w:eastAsia="Times New Roman" w:hAnsi="PANDA Times UZ"/>
      <w:color w:val="000000"/>
      <w:sz w:val="24"/>
      <w:szCs w:val="24"/>
    </w:rPr>
  </w:style>
  <w:style w:type="paragraph" w:styleId="a3">
    <w:name w:val="Normal (Web)"/>
    <w:basedOn w:val="a"/>
    <w:uiPriority w:val="99"/>
    <w:semiHidden/>
    <w:unhideWhenUsed/>
    <w:rsid w:val="00345D88"/>
    <w:rPr>
      <w:rFonts w:ascii="Times New Roman" w:hAnsi="Times New Roman"/>
      <w:sz w:val="24"/>
    </w:rPr>
  </w:style>
  <w:style w:type="paragraph" w:styleId="aa">
    <w:name w:val="Body Text"/>
    <w:basedOn w:val="a"/>
    <w:link w:val="ab"/>
    <w:uiPriority w:val="99"/>
    <w:rsid w:val="005E030F"/>
    <w:pPr>
      <w:jc w:val="both"/>
    </w:pPr>
    <w:rPr>
      <w:rFonts w:ascii="Times New Roman IRO" w:hAnsi="Times New Roman IRO"/>
      <w:szCs w:val="28"/>
      <w:lang w:val="x-none"/>
    </w:rPr>
  </w:style>
  <w:style w:type="character" w:customStyle="1" w:styleId="ab">
    <w:name w:val="Основной текст Знак"/>
    <w:basedOn w:val="a0"/>
    <w:link w:val="aa"/>
    <w:uiPriority w:val="99"/>
    <w:rsid w:val="005E030F"/>
    <w:rPr>
      <w:rFonts w:ascii="Times New Roman IRO" w:eastAsia="Times New Roman" w:hAnsi="Times New Roman IRO" w:cs="Times New Roman"/>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2152</Words>
  <Characters>12273</Characters>
  <Application>Microsoft Office Word</Application>
  <DocSecurity>0</DocSecurity>
  <Lines>102</Lines>
  <Paragraphs>28</Paragraphs>
  <ScaleCrop>false</ScaleCrop>
  <Company>SPecialiST RePack</Company>
  <LinksUpToDate>false</LinksUpToDate>
  <CharactersWithSpaces>14397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2023-01-30T05:09:00Z</dcterms:created>
  <dcterms:modified xsi:type="dcterms:W3CDTF">2023-01-30T05:17:00Z</dcterms:modified>
</cp:coreProperties>
</file>